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6" w:rsidRPr="00F557A1" w:rsidRDefault="00E90806" w:rsidP="00E90806">
      <w:pPr>
        <w:rPr>
          <w:b/>
        </w:rPr>
      </w:pPr>
      <w:proofErr w:type="gramStart"/>
      <w:r w:rsidRPr="00F557A1">
        <w:rPr>
          <w:b/>
        </w:rPr>
        <w:t>Table 1.</w:t>
      </w:r>
      <w:proofErr w:type="gramEnd"/>
      <w:r w:rsidRPr="00F557A1">
        <w:rPr>
          <w:b/>
        </w:rPr>
        <w:t xml:space="preserve">  Long-term direct seed project grower/cooperators, locations, and current rotations on </w:t>
      </w:r>
      <w:r>
        <w:rPr>
          <w:b/>
        </w:rPr>
        <w:t xml:space="preserve">winter wheat </w:t>
      </w:r>
      <w:r w:rsidRPr="00F557A1">
        <w:rPr>
          <w:b/>
        </w:rPr>
        <w:t xml:space="preserve">fields sampled </w:t>
      </w:r>
      <w:r>
        <w:rPr>
          <w:b/>
        </w:rPr>
        <w:t>in s</w:t>
      </w:r>
      <w:r w:rsidRPr="00F557A1">
        <w:rPr>
          <w:b/>
        </w:rPr>
        <w:t>pring,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7"/>
        <w:gridCol w:w="3088"/>
        <w:gridCol w:w="3081"/>
      </w:tblGrid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Direct Seed Grower/Cooperators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Location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Rotation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Bailey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St. John,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Cochran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Colfax,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Esser</w:t>
            </w:r>
            <w:proofErr w:type="spellEnd"/>
            <w:r>
              <w:t xml:space="preserve"> (</w:t>
            </w:r>
            <w:proofErr w:type="spellStart"/>
            <w:r>
              <w:t>Wilke</w:t>
            </w:r>
            <w:proofErr w:type="spellEnd"/>
            <w:r>
              <w:t xml:space="preserve"> Research Farm)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Davenport,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fallow</w:t>
            </w:r>
            <w:r w:rsidRPr="00F557A1">
              <w:t xml:space="preserve">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Hutchens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Dayton,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Jensen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Koch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Ritzville,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Juris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Bickleton</w:t>
            </w:r>
            <w:proofErr w:type="spellEnd"/>
            <w:r w:rsidRPr="00F557A1">
              <w:t>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winter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Odberg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Schultheis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Colton,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Sheffels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Wilbur,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Stubbs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LaCrosse</w:t>
            </w:r>
            <w:proofErr w:type="spellEnd"/>
            <w:r w:rsidRPr="00F557A1">
              <w:t>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mustard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Thorn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Dayton,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Zenner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winter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Conventional</w:t>
            </w:r>
            <w:r>
              <w:rPr>
                <w:b/>
              </w:rPr>
              <w:t>/Conservation Tillage</w:t>
            </w:r>
            <w:r w:rsidRPr="00F557A1">
              <w:rPr>
                <w:b/>
              </w:rPr>
              <w:t xml:space="preserve"> Grower/Cooperators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Location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Rotation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Jirava</w:t>
            </w:r>
            <w:proofErr w:type="spellEnd"/>
            <w:r w:rsidRPr="00F557A1">
              <w:t xml:space="preserve"> (low rainfall)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Ritzville,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Sorensen (intermediate rainfall)</w:t>
            </w:r>
          </w:p>
        </w:tc>
        <w:tc>
          <w:tcPr>
            <w:tcW w:w="3192" w:type="dxa"/>
          </w:tcPr>
          <w:p w:rsidR="00E90806" w:rsidRPr="0091309C" w:rsidRDefault="00E90806" w:rsidP="001D2E86">
            <w:pPr>
              <w:jc w:val="center"/>
            </w:pPr>
            <w:r w:rsidRPr="0091309C">
              <w:t>Wilbur,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fallow</w:t>
            </w:r>
            <w:r w:rsidRPr="00F557A1">
              <w:t xml:space="preserve">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Druffel</w:t>
            </w:r>
            <w:proofErr w:type="spellEnd"/>
            <w:r w:rsidRPr="00F557A1">
              <w:t xml:space="preserve"> (high rainfall)</w:t>
            </w:r>
          </w:p>
        </w:tc>
        <w:tc>
          <w:tcPr>
            <w:tcW w:w="3192" w:type="dxa"/>
          </w:tcPr>
          <w:p w:rsidR="00E90806" w:rsidRPr="0091309C" w:rsidRDefault="00E90806" w:rsidP="001D2E86">
            <w:pPr>
              <w:jc w:val="center"/>
            </w:pPr>
            <w:r w:rsidRPr="0091309C">
              <w:t>Pullman,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chickpeas</w:t>
            </w:r>
            <w:r w:rsidRPr="00F557A1">
              <w:t xml:space="preserve"> – winter wheat</w:t>
            </w:r>
          </w:p>
        </w:tc>
      </w:tr>
    </w:tbl>
    <w:p w:rsidR="00D1535B" w:rsidRDefault="00E90806">
      <w:bookmarkStart w:id="0" w:name="_GoBack"/>
      <w:bookmarkEnd w:id="0"/>
    </w:p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6"/>
    <w:rsid w:val="004F4CEC"/>
    <w:rsid w:val="00992029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1</cp:revision>
  <dcterms:created xsi:type="dcterms:W3CDTF">2014-02-08T01:18:00Z</dcterms:created>
  <dcterms:modified xsi:type="dcterms:W3CDTF">2014-02-08T01:19:00Z</dcterms:modified>
</cp:coreProperties>
</file>