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97" w:rsidRPr="009774D0" w:rsidRDefault="00EE1097" w:rsidP="00EE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74D0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977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4D0">
        <w:rPr>
          <w:rFonts w:ascii="Times New Roman" w:hAnsi="Times New Roman" w:cs="Times New Roman"/>
          <w:sz w:val="24"/>
          <w:szCs w:val="24"/>
        </w:rPr>
        <w:t>Results of the second survey of ginger growers.</w:t>
      </w:r>
      <w:proofErr w:type="gramEnd"/>
    </w:p>
    <w:p w:rsidR="00EE1097" w:rsidRPr="009774D0" w:rsidRDefault="00EE1097" w:rsidP="00EE109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5263"/>
      </w:tblGrid>
      <w:tr w:rsidR="00EE1097" w:rsidRPr="009774D0" w:rsidTr="00EA5D7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Practice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Percentage of respondents using this practice</w:t>
            </w:r>
          </w:p>
        </w:tc>
      </w:tr>
      <w:tr w:rsidR="00EE1097" w:rsidRPr="009774D0" w:rsidTr="00EA5D7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Site selection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Planting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Site preparation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Plant disease free seed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Limit site traffic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Use organic soil amendments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Crop rotation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Intercropping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Biofumigation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Control other pests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EE1097" w:rsidRPr="009774D0" w:rsidTr="00EA5D7B">
        <w:tc>
          <w:tcPr>
            <w:tcW w:w="0" w:type="auto"/>
            <w:tcBorders>
              <w:righ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Harvest on-time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1097" w:rsidRPr="009774D0" w:rsidRDefault="00EE1097" w:rsidP="00EA5D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0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</w:tbl>
    <w:p w:rsidR="00EE1097" w:rsidRPr="006A7828" w:rsidRDefault="00EE1097" w:rsidP="00EE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07" w:rsidRDefault="00EE1097">
      <w:bookmarkStart w:id="0" w:name="_GoBack"/>
      <w:bookmarkEnd w:id="0"/>
    </w:p>
    <w:sectPr w:rsidR="00DE440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60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5EA" w:rsidRDefault="00EE1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5EA" w:rsidRDefault="00EE10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97"/>
    <w:rsid w:val="006556E1"/>
    <w:rsid w:val="00C2625C"/>
    <w:rsid w:val="00E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09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09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2014-08-07T19:53:00Z</dcterms:created>
  <dcterms:modified xsi:type="dcterms:W3CDTF">2014-08-07T19:54:00Z</dcterms:modified>
</cp:coreProperties>
</file>