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F7" w:rsidRPr="00DC226E" w:rsidRDefault="007D68B9" w:rsidP="005A69F7">
      <w:pPr>
        <w:pStyle w:val="Heading2Extension"/>
      </w:pPr>
      <w:r>
        <w:t>Sustainable vegetable production education</w:t>
      </w:r>
    </w:p>
    <w:p w:rsidR="005A69F7" w:rsidRPr="00DC226E" w:rsidRDefault="007D68B9" w:rsidP="005A69F7">
      <w:pPr>
        <w:pStyle w:val="Heading1Extension"/>
      </w:pPr>
      <w:r>
        <w:t>Vegetable Production—</w:t>
      </w:r>
      <w:r w:rsidR="00DF5EB0">
        <w:t>Planting Spreadsheet</w:t>
      </w:r>
      <w:r w:rsidR="005A69F7">
        <w:t xml:space="preserve"> </w:t>
      </w:r>
    </w:p>
    <w:tbl>
      <w:tblPr>
        <w:tblStyle w:val="GridTable4-Accent2"/>
        <w:tblW w:w="14080" w:type="dxa"/>
        <w:tblLook w:val="04A0" w:firstRow="1" w:lastRow="0" w:firstColumn="1" w:lastColumn="0" w:noHBand="0" w:noVBand="1"/>
      </w:tblPr>
      <w:tblGrid>
        <w:gridCol w:w="1161"/>
        <w:gridCol w:w="2320"/>
        <w:gridCol w:w="991"/>
        <w:gridCol w:w="1162"/>
        <w:gridCol w:w="971"/>
        <w:gridCol w:w="1034"/>
        <w:gridCol w:w="1035"/>
        <w:gridCol w:w="1035"/>
        <w:gridCol w:w="1263"/>
        <w:gridCol w:w="998"/>
        <w:gridCol w:w="1024"/>
        <w:gridCol w:w="1086"/>
      </w:tblGrid>
      <w:tr w:rsidR="0090652A" w:rsidRPr="00DF5EB0" w:rsidTr="0090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Crop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Varieties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Days to harvest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Days to Germination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Direct Seed?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Transplant seedlings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Succession planting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Comments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Average Yield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Spacing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Seeds/50 foot row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Seeds/ 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Asparagus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Jersey Giant, Jersey Knight, Jersey King, Jersey Supreme, Atlas, Purple Passion 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7 - 20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10 - 14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 year old crowns, Plant 4/15-5/15 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1.35 tons/acre;   20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4-5',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12-16"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 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500 g/acre</w:t>
            </w:r>
          </w:p>
        </w:tc>
      </w:tr>
      <w:tr w:rsidR="0090652A" w:rsidRPr="00DF5EB0" w:rsidTr="009065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Beans, bush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Benchmark, Bronco, Daytona, Envy, Evergreen, Flo, Hialeah,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Hystylw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LBEsoe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Opua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Rushmore, Strike,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Tema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Venture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45, L:65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1.75 tons/acre;    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18-36", 5-7 seeds/ foot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500 seeds</w:t>
            </w:r>
            <w:r w:rsidR="00A5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(125 g)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70-100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Beans, lima, bush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Bridgeton,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Fordhook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242, Henderson Bush, King of the Garden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65, L:78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10 - 14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1.25 tons/acre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18-36", 5-7/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ft</w:t>
            </w:r>
            <w:proofErr w:type="spellEnd"/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500 seeds</w:t>
            </w:r>
            <w:r w:rsidR="00A5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(125 g)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70-100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Beets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Ruby Queen, Crosby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Greentop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Red Ace,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Asgrow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Wonder, Pacemaker III, Rosette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50, L: 80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7-  15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7 tons/acre;        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/50' 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18-24",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1-3"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1M seeds (10 g)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8-10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Broccoli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Leprechaun, Regal, Green Comet, Emperor, Green Valiant, Premium Crop, Goliath, Gypsy, Marathon,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Triathalon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Arcadia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70, L: 150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to 6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2.5 tons/acre;       25-35 heads/50'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12-18"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40 - 50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transplants: 30M seeds/acre</w:t>
            </w:r>
          </w:p>
        </w:tc>
      </w:tr>
      <w:tr w:rsidR="0090652A" w:rsidRPr="00DF5EB0" w:rsidTr="0090652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Brussels sprouts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Prince Marvel, Oliver, Dasher, Jade Cross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90, L: 100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4 - 6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4.5 tons/acre; 30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18-24"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40 - 50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transplants: 30M seeds/acre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lastRenderedPageBreak/>
              <w:t>Cabbage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Stone Head, Head Start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Charmant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Conquest, Bronco, Green Cup, Blue Pak, Cheers, Rio Verde,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Hinove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Red Acre, Regal Red, Ruby Perfection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62, L: 110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to 6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 tons/acre;       25-35 heads/50'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2-3', Sp. 12-15"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40 - 50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30M seeds/acre</w:t>
            </w:r>
          </w:p>
        </w:tc>
      </w:tr>
      <w:tr w:rsidR="0090652A" w:rsidRPr="00DF5EB0" w:rsidTr="009065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Carrots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Chantenay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Danvers 126, Gold King, Atlanta, Bolero,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Mokum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Heritage, Protégé, PY 60 Improved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60, L: 85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14 - 21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13.5 tons/acre;   45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16-30",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20-30/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ft</w:t>
            </w:r>
            <w:proofErr w:type="spellEnd"/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1-2M (5-10 g)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300M seeds/acre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Cauliflower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Snow Crown F1, Fremont F1, Snowball Y Improved OP, Andes OP, White Sails F1, Self-Blanche OP, Silver Streak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55, L: 65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4 - 6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7.75 tons/acre;  25-35 heads/50'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15-18"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40 - 50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30M seeds/acre</w:t>
            </w:r>
          </w:p>
        </w:tc>
      </w:tr>
      <w:tr w:rsidR="0090652A" w:rsidRPr="00DF5EB0" w:rsidTr="0090652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Corn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Standard, Sugar Enhanced,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Supersweet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Ultra Sweet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70, L: 100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2.5 tons/acre (525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doz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); 3-4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doz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30-40", E.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: 8-10", L.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9-12"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10-15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Cucumbers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Calypso, Carolina,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Fancipak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M, Green Spear 14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60m L: 70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4 - 6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4-5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3.75 tons/acre;   60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4-6', Sp:15-18"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25-30M seeds/acre</w:t>
            </w:r>
          </w:p>
        </w:tc>
      </w:tr>
      <w:tr w:rsidR="0090652A" w:rsidRPr="00DF5EB0" w:rsidTr="009065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Eggplant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Dusky, Classic, Epic, Ichiban, Little Fingers, Millionaire,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Kiko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Nadia, Caspar, Ghostbuster, Rosita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70, L: 85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7 - 12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6-8weeks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5 tons/acre; 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24-36", Sp:18-24"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30 - 40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transplants: 10M seeds/acre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Lettuce, head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Ithaca;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Butterhead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Buttercrunch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Esmeralda, 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60, L: 85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720 dozen/acre; 50 heads/50'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12-15", Sp:10-16"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60-70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1-2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Lettuce, leaf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Tiara, Glossy Green, Green Wave, New Red Fire, Sierra, Vulcan, Tango,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Lolla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Rossa</w:t>
            </w:r>
            <w:proofErr w:type="spellEnd"/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40, L: 50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cool weather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720 dozen/acre;  25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/50' 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R: 12-15", Sp:10-16"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1-2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BA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Melon, Honey Dew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Daybreak, Early Dew, Moonshine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115 days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10.85 tons/acre; 50 fruits/50'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5-7',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3-5'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40-50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6-8M seeds/acre</w:t>
            </w:r>
          </w:p>
        </w:tc>
      </w:tr>
      <w:tr w:rsidR="0090652A" w:rsidRPr="00DF5EB0" w:rsidTr="009065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lastRenderedPageBreak/>
              <w:t>Muskmelon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Aphrodite, Athena, Crescent Moon, Eclipse, Odyssey, Saticoy,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Starfire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Starship, Superstar, Vienna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75, L: 83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3.85 tons/acre;   50 fruits/50'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5-7',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3-5'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40-50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6-8M seeds/acre</w:t>
            </w:r>
          </w:p>
        </w:tc>
      </w:tr>
      <w:tr w:rsidR="0090652A" w:rsidRPr="00DF5EB0" w:rsidTr="00BA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Onions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E: Candy, Cavalier,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Comanch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Northstar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; M: Burgos, Copra, Lakota, Nitro, Spirit; L: Crusader, Daytona, Celtic, Sweet Sandwich, Spartan Banner 80, Walla Walla Sweet;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85, L: 120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10 - 20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Dry: 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6-8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9 tons/acre;       30-40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14",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100 sets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4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BA4297" w:rsidRPr="00DF5EB0" w:rsidTr="00BA429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Peas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Shelling: Spring, Knight, Bolero, Green Arrow, Lincoln;  Snap: Sugar Bon, Sugar Ann, Cascadia,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Supersnappy</w:t>
            </w:r>
            <w:proofErr w:type="spellEnd"/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58, L: 77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1.5 tons/acre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32-26",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6-8 seeds/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ft</w:t>
            </w:r>
            <w:proofErr w:type="spellEnd"/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250-375 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100-150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BA4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Peppers, Sweet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Alliance, Aristotle, Brigadier, Crusader, King Arthur, Lafayette, Paladin, Revolution, Sentry,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Sovrates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Red Knight X3R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60, L: 80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14 - 20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6 - 8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3 tons/acre;        25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18",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12"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30-40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4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oz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 transplants</w:t>
            </w:r>
          </w:p>
        </w:tc>
      </w:tr>
      <w:tr w:rsidR="0090652A" w:rsidRPr="00DF5EB0" w:rsidTr="009065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Potatoes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Norland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Superior, Russet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Norkotah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Cascade, Gold Rush,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Snoden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Atlantic, Katahdin, Kennebec, Red Pontiac, Russet Burbank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60, L: 80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Use B-size certified seed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6.75 tons/acre;  50-75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/50' 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34-36",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9-11"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5-7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seed potatoes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16-18 100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bags/acre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Pumpkin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Numerous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110, L: 120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7 - 12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50 tons;           100-150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/50' 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6-8',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2-5'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30 - 40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Bush: 4-6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/acre, Vining: 2-3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Radishes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Cherry Bell, Comet, Red Prince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22, L: 40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5 - 7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best in cool weather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20,000 bunches/acre; 50 bunches/50'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15",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1-2"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10-25g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10 - 15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lastRenderedPageBreak/>
              <w:t>Spinach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Spring: Bloomsdale Long Standing; Fall: Early Hybrid No. 7, Early Hybrid No. 10, Old Dominion, Virginia Savoy;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Tyee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, Melody, Decatur,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Unipak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 151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40, L: 50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Spring &amp; Fall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3 tons/acre;        20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12-18",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2-3"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500-1000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12 - 20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Squash, summer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Golden Zucchini, Middle Eastern, Yellow Crookneck, Yellow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Straighneck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Zucchini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50, L: 68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7 - 12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4 - 8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9 tons/acre;        45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6-8',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2-5'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40-50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Bush: 4-6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/acre, Vining: 2-3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Squash, Winter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Acorn, Butternut, Buttercup,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Hubard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, Spaghetti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80, L: 120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7 - 12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10 tons/acre;    175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6-8',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2-5'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30-40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Bush: 4-6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/acre, Vining: 2-3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90652A" w:rsidRPr="00DF5EB0" w:rsidTr="0090652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Tomatoes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Numerous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65, L: 100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8 - 10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5-7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4.2 tons/acre;     75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3-4',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2-3'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20-25 seeds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5 - 7M/acre</w:t>
            </w:r>
          </w:p>
        </w:tc>
      </w:tr>
      <w:tr w:rsidR="0090652A" w:rsidRPr="00DF5EB0" w:rsidTr="0090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Turnips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Purple Top, Whit Globe, Seven Top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40, L: 75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5 - 7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best in cool weather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5 tons/acre;        50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14-18";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2-3"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5g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1-2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  <w:tr w:rsidR="00BA4297" w:rsidRPr="00DF5EB0" w:rsidTr="00BA4297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hideMark/>
          </w:tcPr>
          <w:p w:rsidR="00DF5EB0" w:rsidRPr="00DF5EB0" w:rsidRDefault="00DF5EB0" w:rsidP="00DF5E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Watermelon</w:t>
            </w:r>
          </w:p>
        </w:tc>
        <w:tc>
          <w:tcPr>
            <w:tcW w:w="2320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Numerous</w:t>
            </w:r>
          </w:p>
        </w:tc>
        <w:tc>
          <w:tcPr>
            <w:tcW w:w="99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E: 65; L: 95</w:t>
            </w:r>
          </w:p>
        </w:tc>
        <w:tc>
          <w:tcPr>
            <w:tcW w:w="1162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10-15 days</w:t>
            </w:r>
          </w:p>
        </w:tc>
        <w:tc>
          <w:tcPr>
            <w:tcW w:w="971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103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3 - 4 weeks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35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summer</w:t>
            </w:r>
          </w:p>
        </w:tc>
        <w:tc>
          <w:tcPr>
            <w:tcW w:w="1263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280 fruits/acre;   30 fruits/50'</w:t>
            </w:r>
          </w:p>
        </w:tc>
        <w:tc>
          <w:tcPr>
            <w:tcW w:w="998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R: 6-12';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Sp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: 3-6'</w:t>
            </w:r>
          </w:p>
        </w:tc>
        <w:tc>
          <w:tcPr>
            <w:tcW w:w="1024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10g</w:t>
            </w:r>
          </w:p>
        </w:tc>
        <w:tc>
          <w:tcPr>
            <w:tcW w:w="1086" w:type="dxa"/>
            <w:hideMark/>
          </w:tcPr>
          <w:p w:rsidR="00DF5EB0" w:rsidRPr="00DF5EB0" w:rsidRDefault="00DF5EB0" w:rsidP="00DF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</w:pPr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 xml:space="preserve">1.5-2.5 </w:t>
            </w:r>
            <w:proofErr w:type="spellStart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lbs</w:t>
            </w:r>
            <w:proofErr w:type="spellEnd"/>
            <w:r w:rsidRPr="00DF5E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US"/>
              </w:rPr>
              <w:t>/acre</w:t>
            </w:r>
          </w:p>
        </w:tc>
      </w:tr>
    </w:tbl>
    <w:p w:rsidR="00BE0AE1" w:rsidRPr="00DF5EB0" w:rsidRDefault="0090652A" w:rsidP="00DF5EB0">
      <w:pPr>
        <w:spacing w:after="200"/>
        <w:rPr>
          <w:rFonts w:ascii="Lucida Bright" w:eastAsiaTheme="minorHAnsi" w:hAnsi="Lucida Bright" w:cs="EXT DINOT-Bold"/>
          <w:color w:val="000000" w:themeColor="text1"/>
          <w:sz w:val="21"/>
          <w:szCs w:val="24"/>
          <w:lang w:eastAsia="en-US" w:bidi="en-US"/>
        </w:rPr>
      </w:pPr>
      <w:bookmarkStart w:id="0" w:name="_GoBack"/>
      <w:bookmarkEnd w:id="0"/>
      <w:r w:rsidRPr="0090652A">
        <w:rPr>
          <w:rFonts w:ascii="Lucida Bright" w:eastAsiaTheme="minorHAnsi" w:hAnsi="Lucida Bright" w:cs="EXT DINOT-Bold"/>
          <w:color w:val="000000" w:themeColor="text1"/>
          <w:sz w:val="21"/>
          <w:szCs w:val="24"/>
          <w:lang w:eastAsia="en-US" w:bidi="en-US"/>
        </w:rPr>
        <w:drawing>
          <wp:anchor distT="0" distB="0" distL="114300" distR="114300" simplePos="0" relativeHeight="251659264" behindDoc="1" locked="0" layoutInCell="1" allowOverlap="1" wp14:anchorId="6FBD381F" wp14:editId="491EF2F9">
            <wp:simplePos x="0" y="0"/>
            <wp:positionH relativeFrom="margin">
              <wp:posOffset>8336915</wp:posOffset>
            </wp:positionH>
            <wp:positionV relativeFrom="paragraph">
              <wp:posOffset>772160</wp:posOffset>
            </wp:positionV>
            <wp:extent cx="658495" cy="607060"/>
            <wp:effectExtent l="0" t="0" r="0" b="0"/>
            <wp:wrapTight wrapText="bothSides">
              <wp:wrapPolygon edited="0">
                <wp:start x="625" y="678"/>
                <wp:lineTo x="625" y="20335"/>
                <wp:lineTo x="20621" y="20335"/>
                <wp:lineTo x="20621" y="678"/>
                <wp:lineTo x="625" y="67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52A">
        <w:rPr>
          <w:rFonts w:ascii="Lucida Bright" w:eastAsiaTheme="minorHAnsi" w:hAnsi="Lucida Bright" w:cs="EXT DINOT-Bold"/>
          <w:color w:val="000000" w:themeColor="text1"/>
          <w:sz w:val="21"/>
          <w:szCs w:val="24"/>
          <w:lang w:eastAsia="en-US" w:bidi="en-US"/>
        </w:rPr>
        <mc:AlternateContent>
          <mc:Choice Requires="wps">
            <w:drawing>
              <wp:anchor distT="36830" distB="36830" distL="36830" distR="36830" simplePos="0" relativeHeight="251660288" behindDoc="0" locked="1" layoutInCell="1" allowOverlap="1" wp14:anchorId="44E5CFFF" wp14:editId="3F694978">
                <wp:simplePos x="0" y="0"/>
                <wp:positionH relativeFrom="margin">
                  <wp:posOffset>-152400</wp:posOffset>
                </wp:positionH>
                <wp:positionV relativeFrom="margin">
                  <wp:posOffset>4935220</wp:posOffset>
                </wp:positionV>
                <wp:extent cx="9099550" cy="1356995"/>
                <wp:effectExtent l="0" t="0" r="635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90652A" w:rsidRDefault="0090652A" w:rsidP="0090652A">
                            <w:pPr>
                              <w:pStyle w:val="LegalTextExtension"/>
                            </w:pPr>
                            <w:r w:rsidRPr="004D5686">
                              <w:rPr>
                                <w:noProof/>
                              </w:rPr>
                              <w:drawing>
                                <wp:inline distT="0" distB="0" distL="0" distR="0" wp14:anchorId="6932442B" wp14:editId="486E0B73">
                                  <wp:extent cx="3390900" cy="36195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n-ex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52A" w:rsidRDefault="0090652A" w:rsidP="0090652A">
                            <w:pPr>
                              <w:pStyle w:val="LegalTextExtension"/>
                            </w:pPr>
                          </w:p>
                          <w:p w:rsidR="0090652A" w:rsidRDefault="0090652A" w:rsidP="0090652A">
                            <w:pPr>
                              <w:pStyle w:val="LegalTextExtension"/>
                            </w:pPr>
                            <w:r w:rsidRPr="005F1F97">
                              <w:t xml:space="preserve">This product was developed with support from the Sustainable Agriculture Research and Education (SARE) program, which is funded by the U.S. Department of Agriculture — National Institute of </w:t>
                            </w:r>
                          </w:p>
                          <w:p w:rsidR="0090652A" w:rsidRDefault="0090652A" w:rsidP="0090652A">
                            <w:pPr>
                              <w:pStyle w:val="LegalTextExtension"/>
                            </w:pPr>
                            <w:r w:rsidRPr="005F1F97">
                              <w:t xml:space="preserve">Food and Agriculture (USDA-NIFA). Any opinions, findings, conclusions or recommendations expressed within do not necessarily reflect the view of the SARE program or the U.S. Department of </w:t>
                            </w:r>
                          </w:p>
                          <w:p w:rsidR="0090652A" w:rsidRDefault="0090652A" w:rsidP="0090652A">
                            <w:pPr>
                              <w:pStyle w:val="LegalTextExtension"/>
                            </w:pPr>
                            <w:r w:rsidRPr="005F1F97">
                              <w:t>Agriculture. USDA is an equal opportunity provider and employer.</w:t>
                            </w:r>
                          </w:p>
                          <w:p w:rsidR="0090652A" w:rsidRDefault="0090652A" w:rsidP="0090652A">
                            <w:pPr>
                              <w:pStyle w:val="LegalTextExtension"/>
                            </w:pPr>
                          </w:p>
                          <w:p w:rsidR="0090652A" w:rsidRPr="00766039" w:rsidRDefault="0090652A" w:rsidP="0090652A">
                            <w:pPr>
                              <w:pStyle w:val="LegalTextExtension"/>
                            </w:pPr>
                            <w:r>
                              <w:t>© 2014 Regents of the University of Minnesota.  All rights reserved.</w:t>
                            </w:r>
                            <w:r w:rsidRPr="00766039">
                              <w:t xml:space="preserve"> University of Minnesota Extension is an equal opportunity educator and employer</w:t>
                            </w:r>
                            <w:r>
                              <w:t>.  In accordance with the Americans with Disabilities Act, this material is available in alternative formats upon request. Direct requests to efans@umn.edu.</w:t>
                            </w:r>
                            <w:r w:rsidRPr="00AA3265">
                              <w:rPr>
                                <w:noProof/>
                              </w:rPr>
                              <w:t xml:space="preserve"> </w:t>
                            </w:r>
                            <w:r w:rsidRPr="00AA3265">
                              <w:rPr>
                                <w:noProof/>
                              </w:rPr>
                              <w:drawing>
                                <wp:inline distT="0" distB="0" distL="0" distR="0" wp14:anchorId="40BA0ED9" wp14:editId="3CD86D07">
                                  <wp:extent cx="92403" cy="91440"/>
                                  <wp:effectExtent l="19050" t="0" r="2847" b="0"/>
                                  <wp:docPr id="5" name="Picture 7" descr="re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03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766039">
                              <w:t>Printed on recycled and recyclable paper with at least 10 percen</w:t>
                            </w:r>
                            <w:r>
                              <w:t xml:space="preserve">t postconsumer waste material.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CF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388.6pt;width:716.5pt;height:106.85pt;z-index:251660288;visibility:visible;mso-wrap-style:square;mso-width-percent:0;mso-height-percent:0;mso-wrap-distance-left:2.9pt;mso-wrap-distance-top:2.9pt;mso-wrap-distance-right:2.9pt;mso-wrap-distance-bottom:2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" filled="f" stroked="f">
                <v:textbox inset="2.88pt,2.88pt,2.88pt,2.88pt">
                  <w:txbxContent>
                    <w:p w:rsidR="0090652A" w:rsidRDefault="0090652A" w:rsidP="0090652A">
                      <w:pPr>
                        <w:pStyle w:val="LegalTextExtension"/>
                      </w:pPr>
                      <w:r w:rsidRPr="004D5686">
                        <w:rPr>
                          <w:noProof/>
                        </w:rPr>
                        <w:drawing>
                          <wp:inline distT="0" distB="0" distL="0" distR="0" wp14:anchorId="6932442B" wp14:editId="486E0B73">
                            <wp:extent cx="3390900" cy="36195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n-ex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900" cy="36195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52A" w:rsidRDefault="0090652A" w:rsidP="0090652A">
                      <w:pPr>
                        <w:pStyle w:val="LegalTextExtension"/>
                      </w:pPr>
                    </w:p>
                    <w:p w:rsidR="0090652A" w:rsidRDefault="0090652A" w:rsidP="0090652A">
                      <w:pPr>
                        <w:pStyle w:val="LegalTextExtension"/>
                      </w:pPr>
                      <w:r w:rsidRPr="005F1F97">
                        <w:t xml:space="preserve">This product was developed with support from the Sustainable Agriculture Research and Education (SARE) program, which is funded by the U.S. Department of Agriculture — National Institute of </w:t>
                      </w:r>
                    </w:p>
                    <w:p w:rsidR="0090652A" w:rsidRDefault="0090652A" w:rsidP="0090652A">
                      <w:pPr>
                        <w:pStyle w:val="LegalTextExtension"/>
                      </w:pPr>
                      <w:r w:rsidRPr="005F1F97">
                        <w:t xml:space="preserve">Food and Agriculture (USDA-NIFA). Any opinions, findings, conclusions or recommendations expressed within do not necessarily reflect the view of the SARE program or the U.S. Department of </w:t>
                      </w:r>
                    </w:p>
                    <w:p w:rsidR="0090652A" w:rsidRDefault="0090652A" w:rsidP="0090652A">
                      <w:pPr>
                        <w:pStyle w:val="LegalTextExtension"/>
                      </w:pPr>
                      <w:r w:rsidRPr="005F1F97">
                        <w:t>Agriculture. USDA is an equal opportunity provider and employer.</w:t>
                      </w:r>
                    </w:p>
                    <w:p w:rsidR="0090652A" w:rsidRDefault="0090652A" w:rsidP="0090652A">
                      <w:pPr>
                        <w:pStyle w:val="LegalTextExtension"/>
                      </w:pPr>
                    </w:p>
                    <w:p w:rsidR="0090652A" w:rsidRPr="00766039" w:rsidRDefault="0090652A" w:rsidP="0090652A">
                      <w:pPr>
                        <w:pStyle w:val="LegalTextExtension"/>
                      </w:pPr>
                      <w:r>
                        <w:t>© 2014 Regents of the University of Minnesota.  All rights reserved.</w:t>
                      </w:r>
                      <w:r w:rsidRPr="00766039">
                        <w:t xml:space="preserve"> University of Minnesota Extension is an equal opportunity educator and employer</w:t>
                      </w:r>
                      <w:r>
                        <w:t>.  In accordance with the Americans with Disabilities Act, this material is available in alternative formats upon request. Direct requests to efans@umn.edu.</w:t>
                      </w:r>
                      <w:r w:rsidRPr="00AA3265">
                        <w:rPr>
                          <w:noProof/>
                        </w:rPr>
                        <w:t xml:space="preserve"> </w:t>
                      </w:r>
                      <w:r w:rsidRPr="00AA3265">
                        <w:rPr>
                          <w:noProof/>
                        </w:rPr>
                        <w:drawing>
                          <wp:inline distT="0" distB="0" distL="0" distR="0" wp14:anchorId="40BA0ED9" wp14:editId="3CD86D07">
                            <wp:extent cx="92403" cy="91440"/>
                            <wp:effectExtent l="19050" t="0" r="2847" b="0"/>
                            <wp:docPr id="5" name="Picture 7" descr="re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03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766039">
                        <w:t>Printed on recycled and recyclable paper with at least 10 percen</w:t>
                      </w:r>
                      <w:r>
                        <w:t xml:space="preserve">t postconsumer waste material.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BE0AE1" w:rsidRPr="00DF5EB0" w:rsidSect="00DF5EB0">
      <w:headerReference w:type="default" r:id="rId11"/>
      <w:headerReference w:type="first" r:id="rId12"/>
      <w:pgSz w:w="15840" w:h="12240" w:orient="landscape"/>
      <w:pgMar w:top="1080" w:right="864" w:bottom="1080" w:left="81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D6" w:rsidRDefault="00F224D6" w:rsidP="00095C86">
      <w:r>
        <w:separator/>
      </w:r>
    </w:p>
  </w:endnote>
  <w:endnote w:type="continuationSeparator" w:id="0">
    <w:p w:rsidR="00F224D6" w:rsidRDefault="00F224D6" w:rsidP="000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D6" w:rsidRDefault="00F224D6" w:rsidP="00095C86">
      <w:r>
        <w:separator/>
      </w:r>
    </w:p>
  </w:footnote>
  <w:footnote w:type="continuationSeparator" w:id="0">
    <w:p w:rsidR="00F224D6" w:rsidRDefault="00F224D6" w:rsidP="0009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9" w:rsidRPr="004A2871" w:rsidRDefault="00BF5FD0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8750" behindDoc="0" locked="1" layoutInCell="1" allowOverlap="1" wp14:anchorId="2B2F287C" wp14:editId="4B30E607">
          <wp:simplePos x="0" y="0"/>
          <wp:positionH relativeFrom="margin">
            <wp:posOffset>2150745</wp:posOffset>
          </wp:positionH>
          <wp:positionV relativeFrom="page">
            <wp:posOffset>466725</wp:posOffset>
          </wp:positionV>
          <wp:extent cx="6794500" cy="123825"/>
          <wp:effectExtent l="0" t="0" r="6350" b="9525"/>
          <wp:wrapNone/>
          <wp:docPr id="27" name="Picture 19" descr="gold_med orange_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_med orange_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43A"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71040" behindDoc="0" locked="1" layoutInCell="1" allowOverlap="1">
          <wp:simplePos x="0" y="0"/>
          <wp:positionH relativeFrom="page">
            <wp:posOffset>484505</wp:posOffset>
          </wp:positionH>
          <wp:positionV relativeFrom="page">
            <wp:posOffset>466090</wp:posOffset>
          </wp:positionV>
          <wp:extent cx="6794500" cy="123825"/>
          <wp:effectExtent l="19050" t="0" r="6350" b="0"/>
          <wp:wrapNone/>
          <wp:docPr id="28" name="Picture 19" descr="gold_med orange_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_med orange_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79" w:rsidRPr="00CE0A6A" w:rsidRDefault="00DF5EB0">
    <w:pPr>
      <w:pStyle w:val="Header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eastAsia="en-US"/>
      </w:rPr>
      <w:drawing>
        <wp:anchor distT="0" distB="0" distL="114300" distR="114300" simplePos="0" relativeHeight="251659775" behindDoc="0" locked="0" layoutInCell="1" allowOverlap="1" wp14:anchorId="4A3BF4E8" wp14:editId="792F3DC5">
          <wp:simplePos x="0" y="0"/>
          <wp:positionH relativeFrom="margin">
            <wp:align>right</wp:align>
          </wp:positionH>
          <wp:positionV relativeFrom="paragraph">
            <wp:posOffset>-447675</wp:posOffset>
          </wp:positionV>
          <wp:extent cx="6794500" cy="676275"/>
          <wp:effectExtent l="0" t="0" r="6350" b="9525"/>
          <wp:wrapNone/>
          <wp:docPr id="29" name="Picture 18" descr="gold_med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_med 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Cs w:val="24"/>
        <w:lang w:eastAsia="en-US"/>
      </w:rPr>
      <w:drawing>
        <wp:anchor distT="0" distB="0" distL="114300" distR="114300" simplePos="0" relativeHeight="251670016" behindDoc="0" locked="0" layoutInCell="1" allowOverlap="1" wp14:anchorId="0CAC7516" wp14:editId="4F147B56">
          <wp:simplePos x="0" y="0"/>
          <wp:positionH relativeFrom="column">
            <wp:posOffset>17780</wp:posOffset>
          </wp:positionH>
          <wp:positionV relativeFrom="paragraph">
            <wp:posOffset>-448310</wp:posOffset>
          </wp:positionV>
          <wp:extent cx="6794500" cy="676275"/>
          <wp:effectExtent l="19050" t="0" r="6350" b="0"/>
          <wp:wrapNone/>
          <wp:docPr id="30" name="Picture 18" descr="gold_med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_med ora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0479" w:rsidRDefault="00F60479">
    <w:pPr>
      <w:pStyle w:val="Header"/>
      <w:rPr>
        <w:rFonts w:asciiTheme="minorHAnsi" w:hAnsiTheme="minorHAnsi"/>
        <w:szCs w:val="24"/>
      </w:rPr>
    </w:pPr>
  </w:p>
  <w:p w:rsidR="00BA4297" w:rsidRDefault="00BA4297">
    <w:pPr>
      <w:pStyle w:val="Header"/>
      <w:rPr>
        <w:rFonts w:asciiTheme="minorHAnsi" w:hAnsiTheme="minorHAnsi"/>
        <w:szCs w:val="24"/>
      </w:rPr>
    </w:pPr>
  </w:p>
  <w:p w:rsidR="00BA4297" w:rsidRPr="00CE0A6A" w:rsidRDefault="00BA4297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705B"/>
    <w:multiLevelType w:val="hybridMultilevel"/>
    <w:tmpl w:val="59F695CE"/>
    <w:lvl w:ilvl="0" w:tplc="6E1ED322">
      <w:start w:val="1"/>
      <w:numFmt w:val="bullet"/>
      <w:pStyle w:val="BulletExtension"/>
      <w:lvlText w:val=""/>
      <w:lvlJc w:val="left"/>
      <w:pPr>
        <w:ind w:left="720" w:hanging="360"/>
      </w:pPr>
      <w:rPr>
        <w:rFonts w:ascii="Wingdings" w:hAnsi="Wingdings" w:hint="default"/>
        <w:color w:val="CE1B22" w:themeColor="accent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2E91"/>
    <w:multiLevelType w:val="hybridMultilevel"/>
    <w:tmpl w:val="CCF6A42A"/>
    <w:lvl w:ilvl="0" w:tplc="4D24E4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E31F26"/>
        <w:kern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59c8dc,#00788e,#a8d13a,#59340a,#f79440"/>
      <o:colormenu v:ext="edit" fillcolor="none" strokecolor="#f7944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6"/>
    <w:rsid w:val="0009243A"/>
    <w:rsid w:val="00095C86"/>
    <w:rsid w:val="000D1252"/>
    <w:rsid w:val="000E5DCF"/>
    <w:rsid w:val="001944B7"/>
    <w:rsid w:val="001C43F3"/>
    <w:rsid w:val="001E2C87"/>
    <w:rsid w:val="001F6C1F"/>
    <w:rsid w:val="0020297F"/>
    <w:rsid w:val="00216F46"/>
    <w:rsid w:val="00254063"/>
    <w:rsid w:val="00324CE7"/>
    <w:rsid w:val="0035279C"/>
    <w:rsid w:val="003D3184"/>
    <w:rsid w:val="003D501A"/>
    <w:rsid w:val="00401CE8"/>
    <w:rsid w:val="00403263"/>
    <w:rsid w:val="00415113"/>
    <w:rsid w:val="00431841"/>
    <w:rsid w:val="0044775D"/>
    <w:rsid w:val="0046718E"/>
    <w:rsid w:val="004A2871"/>
    <w:rsid w:val="004B53C0"/>
    <w:rsid w:val="004D1C3A"/>
    <w:rsid w:val="00562168"/>
    <w:rsid w:val="0056381C"/>
    <w:rsid w:val="00584230"/>
    <w:rsid w:val="005A69F7"/>
    <w:rsid w:val="005B2DAD"/>
    <w:rsid w:val="005F3EEF"/>
    <w:rsid w:val="00603856"/>
    <w:rsid w:val="0063066E"/>
    <w:rsid w:val="00634FB5"/>
    <w:rsid w:val="00636E35"/>
    <w:rsid w:val="0066464C"/>
    <w:rsid w:val="007831BC"/>
    <w:rsid w:val="007D68B9"/>
    <w:rsid w:val="007F4EBC"/>
    <w:rsid w:val="00800A38"/>
    <w:rsid w:val="00801237"/>
    <w:rsid w:val="00807F9E"/>
    <w:rsid w:val="00813488"/>
    <w:rsid w:val="008469A2"/>
    <w:rsid w:val="00855D2B"/>
    <w:rsid w:val="008739E2"/>
    <w:rsid w:val="00882549"/>
    <w:rsid w:val="008901C2"/>
    <w:rsid w:val="008925C9"/>
    <w:rsid w:val="008A29E2"/>
    <w:rsid w:val="008C1121"/>
    <w:rsid w:val="00902509"/>
    <w:rsid w:val="0090652A"/>
    <w:rsid w:val="00915BA7"/>
    <w:rsid w:val="009244AE"/>
    <w:rsid w:val="0092466D"/>
    <w:rsid w:val="00924C6F"/>
    <w:rsid w:val="009312EE"/>
    <w:rsid w:val="00937436"/>
    <w:rsid w:val="00956E57"/>
    <w:rsid w:val="00975A26"/>
    <w:rsid w:val="009C5951"/>
    <w:rsid w:val="009F1B9C"/>
    <w:rsid w:val="009F35ED"/>
    <w:rsid w:val="00A20F17"/>
    <w:rsid w:val="00A575FF"/>
    <w:rsid w:val="00AA1D99"/>
    <w:rsid w:val="00AC57CC"/>
    <w:rsid w:val="00AF5A67"/>
    <w:rsid w:val="00B24877"/>
    <w:rsid w:val="00B31E38"/>
    <w:rsid w:val="00B5651F"/>
    <w:rsid w:val="00B63171"/>
    <w:rsid w:val="00BA4297"/>
    <w:rsid w:val="00BD35ED"/>
    <w:rsid w:val="00BD670B"/>
    <w:rsid w:val="00BE0AE1"/>
    <w:rsid w:val="00BF5FD0"/>
    <w:rsid w:val="00C046B4"/>
    <w:rsid w:val="00C20FC4"/>
    <w:rsid w:val="00C30606"/>
    <w:rsid w:val="00C31CF2"/>
    <w:rsid w:val="00CC417B"/>
    <w:rsid w:val="00CE0A6A"/>
    <w:rsid w:val="00CE673C"/>
    <w:rsid w:val="00CF112C"/>
    <w:rsid w:val="00D24331"/>
    <w:rsid w:val="00D879EA"/>
    <w:rsid w:val="00DC226E"/>
    <w:rsid w:val="00DC4FEC"/>
    <w:rsid w:val="00DD1544"/>
    <w:rsid w:val="00DD396A"/>
    <w:rsid w:val="00DD4744"/>
    <w:rsid w:val="00DF5EB0"/>
    <w:rsid w:val="00E018F8"/>
    <w:rsid w:val="00E114A7"/>
    <w:rsid w:val="00E60FE8"/>
    <w:rsid w:val="00E978E2"/>
    <w:rsid w:val="00EB20CF"/>
    <w:rsid w:val="00F224D6"/>
    <w:rsid w:val="00F25891"/>
    <w:rsid w:val="00F348E5"/>
    <w:rsid w:val="00F40F0C"/>
    <w:rsid w:val="00F4301F"/>
    <w:rsid w:val="00F441B2"/>
    <w:rsid w:val="00F60479"/>
    <w:rsid w:val="00F6353C"/>
    <w:rsid w:val="00F82AAC"/>
    <w:rsid w:val="00FA6D85"/>
    <w:rsid w:val="00FB58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59c8dc,#00788e,#a8d13a,#59340a,#f79440"/>
      <o:colormenu v:ext="edit" fillcolor="none" strokecolor="#f79440"/>
    </o:shapedefaults>
    <o:shapelayout v:ext="edit">
      <o:idmap v:ext="edit" data="1"/>
    </o:shapelayout>
  </w:shapeDefaults>
  <w:decimalSymbol w:val="."/>
  <w:listSeparator w:val=","/>
  <w15:docId w15:val="{A58959C7-BEB8-4A0F-87C8-F500ED0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CE7"/>
    <w:pPr>
      <w:spacing w:after="0"/>
    </w:pPr>
    <w:rPr>
      <w:rFonts w:ascii="Lucida Grande" w:hAnsi="Lucida Grande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ED"/>
    <w:rPr>
      <w:rFonts w:asciiTheme="majorHAnsi" w:eastAsiaTheme="majorEastAsia" w:hAnsiTheme="majorHAnsi" w:cstheme="majorBidi"/>
      <w:b/>
      <w:bCs/>
      <w:color w:val="7A0019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Heading1Extension">
    <w:name w:val="Heading 1 (Extension)"/>
    <w:basedOn w:val="Heading1"/>
    <w:link w:val="Heading1ExtensionChar"/>
    <w:qFormat/>
    <w:rsid w:val="00BD35ED"/>
    <w:pPr>
      <w:spacing w:before="0" w:after="360"/>
    </w:pPr>
    <w:rPr>
      <w:rFonts w:ascii="Arial" w:hAnsi="Arial" w:cs="Arial"/>
      <w:b w:val="0"/>
      <w:color w:val="CE1B22" w:themeColor="accent3"/>
      <w:kern w:val="50"/>
      <w:sz w:val="47"/>
      <w:szCs w:val="28"/>
      <w:lang w:eastAsia="en-US" w:bidi="en-US"/>
    </w:rPr>
  </w:style>
  <w:style w:type="character" w:customStyle="1" w:styleId="Heading1ExtensionChar">
    <w:name w:val="Heading 1 (Extension) Char"/>
    <w:basedOn w:val="DefaultParagraphFont"/>
    <w:link w:val="Heading1Extension"/>
    <w:rsid w:val="00BD35ED"/>
    <w:rPr>
      <w:rFonts w:ascii="Arial" w:eastAsiaTheme="majorEastAsia" w:hAnsi="Arial" w:cs="Arial"/>
      <w:bCs/>
      <w:color w:val="CE1B22" w:themeColor="accent3"/>
      <w:kern w:val="50"/>
      <w:sz w:val="47"/>
      <w:szCs w:val="28"/>
      <w:lang w:eastAsia="en-US" w:bidi="en-US"/>
    </w:rPr>
  </w:style>
  <w:style w:type="paragraph" w:customStyle="1" w:styleId="Heading2Extension">
    <w:name w:val="Heading 2 (Extension)"/>
    <w:basedOn w:val="Heading2"/>
    <w:link w:val="Heading2ExtensionChar"/>
    <w:qFormat/>
    <w:rsid w:val="00D24331"/>
    <w:pPr>
      <w:spacing w:before="360" w:after="120"/>
      <w:ind w:right="187"/>
    </w:pPr>
    <w:rPr>
      <w:rFonts w:ascii="Calibri" w:hAnsi="Calibri"/>
      <w:caps/>
      <w:color w:val="580005" w:themeColor="accent4"/>
      <w:kern w:val="50"/>
      <w:sz w:val="28"/>
      <w:lang w:eastAsia="en-US" w:bidi="en-US"/>
    </w:rPr>
  </w:style>
  <w:style w:type="character" w:customStyle="1" w:styleId="Heading2ExtensionChar">
    <w:name w:val="Heading 2 (Extension) Char"/>
    <w:basedOn w:val="DefaultParagraphFont"/>
    <w:link w:val="Heading2Extension"/>
    <w:rsid w:val="00D24331"/>
    <w:rPr>
      <w:rFonts w:ascii="Calibri" w:eastAsiaTheme="majorEastAsia" w:hAnsi="Calibri" w:cstheme="majorBidi"/>
      <w:b/>
      <w:bCs/>
      <w:caps/>
      <w:color w:val="580005" w:themeColor="accent4"/>
      <w:kern w:val="50"/>
      <w:sz w:val="28"/>
      <w:szCs w:val="26"/>
      <w:lang w:eastAsia="en-US"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7D68B9"/>
    <w:pPr>
      <w:autoSpaceDE w:val="0"/>
      <w:autoSpaceDN w:val="0"/>
      <w:adjustRightInd w:val="0"/>
      <w:spacing w:before="360" w:after="120"/>
    </w:pPr>
    <w:rPr>
      <w:rFonts w:ascii="Calibri" w:hAnsi="Calibri" w:cs="EXT DINOT-Bold"/>
      <w:bCs w:val="0"/>
      <w:caps/>
      <w:noProof/>
      <w:sz w:val="26"/>
      <w:szCs w:val="24"/>
      <w:lang w:eastAsia="en-US" w:bidi="en-US"/>
    </w:rPr>
  </w:style>
  <w:style w:type="character" w:customStyle="1" w:styleId="Heading3ExtensionChar">
    <w:name w:val="Heading 3 (Extension) Char"/>
    <w:basedOn w:val="DefaultParagraphFont"/>
    <w:link w:val="Heading3Extension"/>
    <w:rsid w:val="007D68B9"/>
    <w:rPr>
      <w:rFonts w:ascii="Calibri" w:eastAsiaTheme="majorEastAsia" w:hAnsi="Calibri" w:cs="EXT DINOT-Bold"/>
      <w:b/>
      <w:caps/>
      <w:noProof/>
      <w:color w:val="7A0019" w:themeColor="accent1"/>
      <w:sz w:val="26"/>
      <w:szCs w:val="24"/>
      <w:lang w:eastAsia="en-US" w:bidi="en-US"/>
    </w:rPr>
  </w:style>
  <w:style w:type="paragraph" w:customStyle="1" w:styleId="LegalTextExtension">
    <w:name w:val="Legal Text (Extension)"/>
    <w:basedOn w:val="Normal"/>
    <w:qFormat/>
    <w:rsid w:val="00BD35ED"/>
    <w:pPr>
      <w:ind w:left="187" w:right="187"/>
    </w:pPr>
    <w:rPr>
      <w:rFonts w:asciiTheme="majorHAnsi" w:eastAsia="Times New Roman" w:hAnsiTheme="majorHAns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qFormat/>
    <w:rsid w:val="007D68B9"/>
    <w:pPr>
      <w:spacing w:before="240" w:line="276" w:lineRule="auto"/>
    </w:pPr>
    <w:rPr>
      <w:rFonts w:ascii="Calibri" w:eastAsiaTheme="minorHAnsi" w:hAnsi="Calibri"/>
      <w:b/>
      <w:color w:val="7A0019" w:themeColor="accent1"/>
      <w:sz w:val="26"/>
      <w:szCs w:val="26"/>
      <w:lang w:eastAsia="en-US"/>
    </w:rPr>
  </w:style>
  <w:style w:type="paragraph" w:customStyle="1" w:styleId="BodyTextExtension">
    <w:name w:val="Body Text (Extension)"/>
    <w:basedOn w:val="Normal"/>
    <w:link w:val="BodyTextExtensionChar"/>
    <w:qFormat/>
    <w:rsid w:val="00BD35ED"/>
    <w:pPr>
      <w:autoSpaceDE w:val="0"/>
      <w:autoSpaceDN w:val="0"/>
      <w:adjustRightInd w:val="0"/>
      <w:spacing w:after="120" w:line="300" w:lineRule="auto"/>
    </w:pPr>
    <w:rPr>
      <w:rFonts w:ascii="Lucida Bright" w:eastAsiaTheme="minorHAnsi" w:hAnsi="Lucida Bright" w:cs="EXT DINOT-Bold"/>
      <w:color w:val="000000" w:themeColor="text1"/>
      <w:sz w:val="21"/>
      <w:szCs w:val="24"/>
      <w:lang w:eastAsia="en-US" w:bidi="en-US"/>
    </w:rPr>
  </w:style>
  <w:style w:type="character" w:customStyle="1" w:styleId="BodyTextExtensionChar">
    <w:name w:val="Body Text (Extension) Char"/>
    <w:basedOn w:val="Heading3Char"/>
    <w:link w:val="BodyTextExtension"/>
    <w:rsid w:val="00BD35ED"/>
    <w:rPr>
      <w:rFonts w:ascii="Lucida Bright" w:eastAsiaTheme="minorHAnsi" w:hAnsi="Lucida Bright" w:cs="EXT DINOT-Bold"/>
      <w:b w:val="0"/>
      <w:bCs w:val="0"/>
      <w:color w:val="000000" w:themeColor="text1"/>
      <w:sz w:val="21"/>
      <w:szCs w:val="24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 w:themeColor="hyperlink"/>
      <w:u w:val="single"/>
    </w:rPr>
  </w:style>
  <w:style w:type="paragraph" w:customStyle="1" w:styleId="Heading5Extension">
    <w:name w:val="Heading 5 (Extension)"/>
    <w:basedOn w:val="Normal"/>
    <w:qFormat/>
    <w:rsid w:val="007D68B9"/>
    <w:pPr>
      <w:spacing w:line="276" w:lineRule="auto"/>
    </w:pPr>
    <w:rPr>
      <w:rFonts w:asciiTheme="majorHAnsi" w:eastAsiaTheme="minorHAnsi" w:hAnsiTheme="majorHAnsi"/>
      <w:b/>
      <w:color w:val="CE1B22" w:themeColor="accent3"/>
      <w:sz w:val="26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qFormat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qFormat/>
    <w:rsid w:val="00BD35ED"/>
    <w:rPr>
      <w:rFonts w:ascii="Calibri" w:hAnsi="Calibri" w:cstheme="minorHAnsi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 w:themeColor="followedHyperlink"/>
      <w:u w:val="single"/>
    </w:rPr>
  </w:style>
  <w:style w:type="paragraph" w:customStyle="1" w:styleId="BulletExtension">
    <w:name w:val="Bullet (Extension)"/>
    <w:basedOn w:val="Normal"/>
    <w:qFormat/>
    <w:rsid w:val="00BD35ED"/>
    <w:pPr>
      <w:numPr>
        <w:numId w:val="4"/>
      </w:numPr>
      <w:spacing w:before="120" w:after="120"/>
    </w:pPr>
    <w:rPr>
      <w:rFonts w:ascii="Lucida Bright" w:eastAsiaTheme="minorHAnsi" w:hAnsi="Lucida Bright"/>
      <w:color w:val="000000" w:themeColor="text1"/>
      <w:kern w:val="50"/>
      <w:sz w:val="21"/>
      <w:szCs w:val="22"/>
      <w:lang w:eastAsia="en-US" w:bidi="en-US"/>
    </w:rPr>
  </w:style>
  <w:style w:type="table" w:styleId="ListTable4-Accent2">
    <w:name w:val="List Table 4 Accent 2"/>
    <w:basedOn w:val="TableNormal"/>
    <w:uiPriority w:val="49"/>
    <w:rsid w:val="00DF5EB0"/>
    <w:pPr>
      <w:spacing w:after="0"/>
    </w:pPr>
    <w:tblPr>
      <w:tblStyleRowBandSize w:val="1"/>
      <w:tblStyleColBandSize w:val="1"/>
      <w:tblInd w:w="0" w:type="dxa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33" w:themeColor="accent2"/>
          <w:left w:val="single" w:sz="4" w:space="0" w:color="FFCC33" w:themeColor="accent2"/>
          <w:bottom w:val="single" w:sz="4" w:space="0" w:color="FFCC33" w:themeColor="accent2"/>
          <w:right w:val="single" w:sz="4" w:space="0" w:color="FFCC33" w:themeColor="accent2"/>
          <w:insideH w:val="nil"/>
        </w:tcBorders>
        <w:shd w:val="clear" w:color="auto" w:fill="FFCC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DF5EB0"/>
    <w:pPr>
      <w:spacing w:after="0"/>
    </w:pPr>
    <w:tblPr>
      <w:tblStyleRowBandSize w:val="1"/>
      <w:tblStyleColBandSize w:val="1"/>
      <w:tblInd w:w="0" w:type="dxa"/>
      <w:tblBorders>
        <w:top w:val="single" w:sz="4" w:space="0" w:color="FFE084" w:themeColor="accent2" w:themeTint="99"/>
        <w:left w:val="single" w:sz="4" w:space="0" w:color="FFE084" w:themeColor="accent2" w:themeTint="99"/>
        <w:bottom w:val="single" w:sz="4" w:space="0" w:color="FFE084" w:themeColor="accent2" w:themeTint="99"/>
        <w:right w:val="single" w:sz="4" w:space="0" w:color="FFE084" w:themeColor="accent2" w:themeTint="99"/>
        <w:insideH w:val="single" w:sz="4" w:space="0" w:color="FFE084" w:themeColor="accent2" w:themeTint="99"/>
        <w:insideV w:val="single" w:sz="4" w:space="0" w:color="FFE08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C33" w:themeColor="accent2"/>
          <w:left w:val="single" w:sz="4" w:space="0" w:color="FFCC33" w:themeColor="accent2"/>
          <w:bottom w:val="single" w:sz="4" w:space="0" w:color="FFCC33" w:themeColor="accent2"/>
          <w:right w:val="single" w:sz="4" w:space="0" w:color="FFCC33" w:themeColor="accent2"/>
          <w:insideH w:val="nil"/>
          <w:insideV w:val="nil"/>
        </w:tcBorders>
        <w:shd w:val="clear" w:color="auto" w:fill="FFCC33" w:themeFill="accent2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6" w:themeFill="accent2" w:themeFillTint="33"/>
      </w:tcPr>
    </w:tblStylePr>
    <w:tblStylePr w:type="band1Horz">
      <w:tblPr/>
      <w:tcPr>
        <w:shd w:val="clear" w:color="auto" w:fill="FFF4D6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UMN-YD">
  <a:themeElements>
    <a:clrScheme name="UMN-EFANS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59C8DC"/>
      </a:accent5>
      <a:accent6>
        <a:srgbClr val="F79440"/>
      </a:accent6>
      <a:hlink>
        <a:srgbClr val="CE1B22"/>
      </a:hlink>
      <a:folHlink>
        <a:srgbClr val="EE787C"/>
      </a:folHlink>
    </a:clrScheme>
    <a:fontScheme name="UMN">
      <a:majorFont>
        <a:latin typeface="Calibri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6F9D7-9009-4D24-9C3E-8DD0A27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Extension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of MN Extension</dc:creator>
  <cp:lastModifiedBy>Katie Gallagher</cp:lastModifiedBy>
  <cp:revision>8</cp:revision>
  <dcterms:created xsi:type="dcterms:W3CDTF">2014-08-28T16:53:00Z</dcterms:created>
  <dcterms:modified xsi:type="dcterms:W3CDTF">2014-08-28T17:08:00Z</dcterms:modified>
</cp:coreProperties>
</file>