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3" w:rsidRPr="00FC28FF" w:rsidRDefault="00C45033" w:rsidP="00C45033">
      <w:pPr>
        <w:spacing w:after="0"/>
      </w:pPr>
      <w:r>
        <w:rPr>
          <w:rFonts w:eastAsia="Times New Roman" w:cs="Times New Roman"/>
        </w:rPr>
        <w:t xml:space="preserve">Table </w:t>
      </w:r>
      <w:r>
        <w:rPr>
          <w:rFonts w:eastAsia="Times New Roman" w:cs="Times New Roman"/>
        </w:rPr>
        <w:t>10</w:t>
      </w:r>
      <w:bookmarkStart w:id="0" w:name="_GoBack"/>
      <w:bookmarkEnd w:id="0"/>
      <w:r>
        <w:rPr>
          <w:rFonts w:eastAsia="Times New Roman" w:cs="Times New Roman"/>
        </w:rPr>
        <w:t xml:space="preserve">. </w:t>
      </w:r>
      <w:r w:rsidRPr="00FC28FF">
        <w:rPr>
          <w:rFonts w:eastAsia="Times New Roman" w:cs="Times New Roman"/>
        </w:rPr>
        <w:t xml:space="preserve">Under </w:t>
      </w:r>
      <w:r>
        <w:rPr>
          <w:rFonts w:eastAsia="Times New Roman" w:cs="Times New Roman"/>
        </w:rPr>
        <w:t>trellis</w:t>
      </w:r>
      <w:r w:rsidRPr="00FC28FF">
        <w:rPr>
          <w:rFonts w:eastAsia="Times New Roman" w:cs="Times New Roman"/>
        </w:rPr>
        <w:t xml:space="preserve"> cover crop trial: fruit </w:t>
      </w:r>
      <w:r>
        <w:rPr>
          <w:rFonts w:eastAsia="Times New Roman" w:cs="Times New Roman"/>
        </w:rPr>
        <w:t xml:space="preserve">ripeness and yield components, </w:t>
      </w:r>
      <w:r w:rsidRPr="00FC28FF">
        <w:rPr>
          <w:rFonts w:eastAsia="Times New Roman" w:cs="Times New Roman"/>
        </w:rPr>
        <w:t>cv. Syrah</w:t>
      </w:r>
      <w:r>
        <w:rPr>
          <w:rFonts w:eastAsia="Times New Roman" w:cs="Times New Roman"/>
        </w:rPr>
        <w:t xml:space="preserve">, </w:t>
      </w:r>
      <w:proofErr w:type="gramStart"/>
      <w:r>
        <w:rPr>
          <w:rFonts w:eastAsia="Times New Roman" w:cs="Times New Roman"/>
        </w:rPr>
        <w:t>10.5.14</w:t>
      </w:r>
      <w:proofErr w:type="gramEnd"/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545"/>
        <w:gridCol w:w="1627"/>
        <w:gridCol w:w="816"/>
        <w:gridCol w:w="777"/>
        <w:gridCol w:w="753"/>
        <w:gridCol w:w="834"/>
        <w:gridCol w:w="1078"/>
        <w:gridCol w:w="908"/>
        <w:gridCol w:w="1043"/>
        <w:gridCol w:w="1080"/>
      </w:tblGrid>
      <w:tr w:rsidR="00C45033" w:rsidRPr="00FC28FF" w:rsidTr="00E7450A">
        <w:tc>
          <w:tcPr>
            <w:tcW w:w="2172" w:type="dxa"/>
            <w:gridSpan w:val="2"/>
          </w:tcPr>
          <w:p w:rsidR="00C45033" w:rsidRDefault="00C45033" w:rsidP="00E7450A">
            <w:pPr>
              <w:jc w:val="center"/>
              <w:rPr>
                <w:rFonts w:eastAsia="Calibri"/>
                <w:color w:val="000000"/>
              </w:rPr>
            </w:pPr>
          </w:p>
          <w:p w:rsidR="00C45033" w:rsidRPr="00FC28FF" w:rsidRDefault="00C45033" w:rsidP="00E7450A">
            <w:pPr>
              <w:jc w:val="center"/>
            </w:pPr>
            <w:r w:rsidRPr="00A16E23">
              <w:rPr>
                <w:rFonts w:eastAsia="Calibri"/>
                <w:color w:val="000000"/>
              </w:rPr>
              <w:t>Treatments</w:t>
            </w:r>
          </w:p>
        </w:tc>
        <w:tc>
          <w:tcPr>
            <w:tcW w:w="816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Brix</w:t>
            </w:r>
          </w:p>
        </w:tc>
        <w:tc>
          <w:tcPr>
            <w:tcW w:w="777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TA g/l</w:t>
            </w:r>
          </w:p>
        </w:tc>
        <w:tc>
          <w:tcPr>
            <w:tcW w:w="753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pH</w:t>
            </w:r>
          </w:p>
        </w:tc>
        <w:tc>
          <w:tcPr>
            <w:tcW w:w="834" w:type="dxa"/>
          </w:tcPr>
          <w:p w:rsidR="00C45033" w:rsidRPr="00FC28FF" w:rsidRDefault="00C45033" w:rsidP="00E7450A">
            <w:pPr>
              <w:jc w:val="center"/>
              <w:rPr>
                <w:rFonts w:eastAsia="Times New Roman" w:cs="Times New Roman"/>
              </w:rPr>
            </w:pPr>
            <w:r w:rsidRPr="00FC28FF">
              <w:rPr>
                <w:rFonts w:eastAsia="Times New Roman" w:cs="Times New Roman"/>
              </w:rPr>
              <w:t>Berry</w:t>
            </w:r>
          </w:p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wt. - g</w:t>
            </w:r>
          </w:p>
        </w:tc>
        <w:tc>
          <w:tcPr>
            <w:tcW w:w="1078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Berry no./</w:t>
            </w:r>
            <w:proofErr w:type="spellStart"/>
            <w:r w:rsidRPr="00FC28FF">
              <w:rPr>
                <w:rFonts w:eastAsia="Times New Roman" w:cs="Times New Roman"/>
              </w:rPr>
              <w:t>clust</w:t>
            </w:r>
            <w:proofErr w:type="spellEnd"/>
          </w:p>
        </w:tc>
        <w:tc>
          <w:tcPr>
            <w:tcW w:w="908" w:type="dxa"/>
          </w:tcPr>
          <w:p w:rsidR="00C45033" w:rsidRPr="00FC28FF" w:rsidRDefault="00C45033" w:rsidP="00E7450A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FC28FF">
              <w:rPr>
                <w:rFonts w:eastAsia="Times New Roman" w:cs="Times New Roman"/>
              </w:rPr>
              <w:t>Clust</w:t>
            </w:r>
            <w:proofErr w:type="spellEnd"/>
          </w:p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no/vine</w:t>
            </w:r>
          </w:p>
        </w:tc>
        <w:tc>
          <w:tcPr>
            <w:tcW w:w="1043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 xml:space="preserve">Crop </w:t>
            </w:r>
            <w:proofErr w:type="spellStart"/>
            <w:r w:rsidRPr="00FC28FF">
              <w:rPr>
                <w:rFonts w:eastAsia="Times New Roman" w:cs="Times New Roman"/>
              </w:rPr>
              <w:t>wt</w:t>
            </w:r>
            <w:proofErr w:type="spellEnd"/>
            <w:r w:rsidRPr="00FC28FF">
              <w:rPr>
                <w:rFonts w:eastAsia="Times New Roman" w:cs="Times New Roman"/>
              </w:rPr>
              <w:t>/ vine-lbs.</w:t>
            </w:r>
          </w:p>
        </w:tc>
        <w:tc>
          <w:tcPr>
            <w:tcW w:w="1080" w:type="dxa"/>
          </w:tcPr>
          <w:p w:rsidR="00C45033" w:rsidRPr="00FC28FF" w:rsidRDefault="00C45033" w:rsidP="00E7450A">
            <w:pPr>
              <w:jc w:val="center"/>
            </w:pPr>
            <w:proofErr w:type="spellStart"/>
            <w:r w:rsidRPr="00FC28FF">
              <w:rPr>
                <w:rFonts w:eastAsia="Times New Roman" w:cs="Times New Roman"/>
              </w:rPr>
              <w:t>Avg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clust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wt</w:t>
            </w:r>
            <w:proofErr w:type="spellEnd"/>
            <w:r>
              <w:rPr>
                <w:rFonts w:eastAsia="Times New Roman" w:cs="Times New Roman"/>
              </w:rPr>
              <w:t>-lbs.</w:t>
            </w:r>
          </w:p>
        </w:tc>
      </w:tr>
      <w:tr w:rsidR="00C45033" w:rsidRPr="00FC28FF" w:rsidTr="00E7450A">
        <w:tc>
          <w:tcPr>
            <w:tcW w:w="545" w:type="dxa"/>
          </w:tcPr>
          <w:p w:rsidR="00C45033" w:rsidRPr="00FC28FF" w:rsidRDefault="00C45033" w:rsidP="00E7450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Pr="00FC28FF">
              <w:rPr>
                <w:rFonts w:eastAsia="Times New Roman" w:cs="Times New Roman"/>
              </w:rPr>
              <w:t>1</w:t>
            </w:r>
          </w:p>
        </w:tc>
        <w:tc>
          <w:tcPr>
            <w:tcW w:w="1627" w:type="dxa"/>
          </w:tcPr>
          <w:p w:rsidR="00C45033" w:rsidRPr="00FC28FF" w:rsidRDefault="00C45033" w:rsidP="00E7450A">
            <w:pPr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Glyphosate 2x</w:t>
            </w:r>
          </w:p>
        </w:tc>
        <w:tc>
          <w:tcPr>
            <w:tcW w:w="816" w:type="dxa"/>
          </w:tcPr>
          <w:p w:rsidR="00C45033" w:rsidRDefault="00C45033" w:rsidP="00E7450A">
            <w:pPr>
              <w:tabs>
                <w:tab w:val="decimal" w:pos="348"/>
              </w:tabs>
            </w:pPr>
            <w:r>
              <w:t>19.5</w:t>
            </w:r>
          </w:p>
        </w:tc>
        <w:tc>
          <w:tcPr>
            <w:tcW w:w="777" w:type="dxa"/>
          </w:tcPr>
          <w:p w:rsidR="00C45033" w:rsidRDefault="00C45033" w:rsidP="00E7450A">
            <w:pPr>
              <w:tabs>
                <w:tab w:val="decimal" w:pos="252"/>
              </w:tabs>
            </w:pPr>
            <w:r>
              <w:t>5.5</w:t>
            </w:r>
          </w:p>
        </w:tc>
        <w:tc>
          <w:tcPr>
            <w:tcW w:w="753" w:type="dxa"/>
          </w:tcPr>
          <w:p w:rsidR="00C45033" w:rsidRDefault="00C45033" w:rsidP="00E7450A">
            <w:pPr>
              <w:tabs>
                <w:tab w:val="decimal" w:pos="199"/>
              </w:tabs>
            </w:pPr>
            <w:r>
              <w:t>3.24</w:t>
            </w:r>
          </w:p>
        </w:tc>
        <w:tc>
          <w:tcPr>
            <w:tcW w:w="834" w:type="dxa"/>
          </w:tcPr>
          <w:p w:rsidR="00C45033" w:rsidRDefault="00C45033" w:rsidP="00E7450A">
            <w:pPr>
              <w:tabs>
                <w:tab w:val="decimal" w:pos="285"/>
              </w:tabs>
            </w:pPr>
            <w:r>
              <w:t>2.2</w:t>
            </w:r>
          </w:p>
        </w:tc>
        <w:tc>
          <w:tcPr>
            <w:tcW w:w="1078" w:type="dxa"/>
          </w:tcPr>
          <w:p w:rsidR="00C45033" w:rsidRDefault="00C45033" w:rsidP="00E7450A">
            <w:pPr>
              <w:tabs>
                <w:tab w:val="decimal" w:pos="498"/>
              </w:tabs>
            </w:pPr>
            <w:r>
              <w:t>108.0</w:t>
            </w:r>
          </w:p>
        </w:tc>
        <w:tc>
          <w:tcPr>
            <w:tcW w:w="908" w:type="dxa"/>
          </w:tcPr>
          <w:p w:rsidR="00C45033" w:rsidRDefault="00C45033" w:rsidP="00E7450A">
            <w:pPr>
              <w:tabs>
                <w:tab w:val="decimal" w:pos="317"/>
              </w:tabs>
            </w:pPr>
            <w:r>
              <w:t>19.7</w:t>
            </w:r>
          </w:p>
        </w:tc>
        <w:tc>
          <w:tcPr>
            <w:tcW w:w="1043" w:type="dxa"/>
          </w:tcPr>
          <w:p w:rsidR="00C45033" w:rsidRDefault="00C45033" w:rsidP="00E7450A">
            <w:pPr>
              <w:tabs>
                <w:tab w:val="decimal" w:pos="399"/>
              </w:tabs>
            </w:pPr>
            <w:r>
              <w:t>8.6</w:t>
            </w:r>
          </w:p>
        </w:tc>
        <w:tc>
          <w:tcPr>
            <w:tcW w:w="1080" w:type="dxa"/>
          </w:tcPr>
          <w:p w:rsidR="00C45033" w:rsidRDefault="00C45033" w:rsidP="00E7450A">
            <w:pPr>
              <w:tabs>
                <w:tab w:val="decimal" w:pos="348"/>
              </w:tabs>
            </w:pPr>
            <w:r>
              <w:t>0.44</w:t>
            </w:r>
          </w:p>
        </w:tc>
      </w:tr>
      <w:tr w:rsidR="00C45033" w:rsidRPr="00FC28FF" w:rsidTr="00E7450A">
        <w:tc>
          <w:tcPr>
            <w:tcW w:w="545" w:type="dxa"/>
          </w:tcPr>
          <w:p w:rsidR="00C45033" w:rsidRPr="00FC28FF" w:rsidRDefault="00C45033" w:rsidP="00E7450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Pr="00FC28FF">
              <w:rPr>
                <w:rFonts w:eastAsia="Times New Roman" w:cs="Times New Roman"/>
              </w:rPr>
              <w:t>2</w:t>
            </w:r>
          </w:p>
        </w:tc>
        <w:tc>
          <w:tcPr>
            <w:tcW w:w="1627" w:type="dxa"/>
          </w:tcPr>
          <w:p w:rsidR="00C45033" w:rsidRPr="00FC28FF" w:rsidRDefault="00C45033" w:rsidP="00E7450A">
            <w:pPr>
              <w:jc w:val="right"/>
              <w:rPr>
                <w:rFonts w:eastAsia="Times New Roman" w:cs="Times New Roman"/>
                <w:sz w:val="20"/>
              </w:rPr>
            </w:pPr>
            <w:r w:rsidRPr="00FC28FF">
              <w:rPr>
                <w:rFonts w:eastAsia="Times New Roman" w:cs="Times New Roman"/>
                <w:sz w:val="20"/>
              </w:rPr>
              <w:t>Clover only</w:t>
            </w:r>
          </w:p>
        </w:tc>
        <w:tc>
          <w:tcPr>
            <w:tcW w:w="816" w:type="dxa"/>
          </w:tcPr>
          <w:p w:rsidR="00C45033" w:rsidRDefault="00C45033" w:rsidP="00E7450A">
            <w:pPr>
              <w:tabs>
                <w:tab w:val="decimal" w:pos="348"/>
              </w:tabs>
            </w:pPr>
            <w:r>
              <w:t>19.8</w:t>
            </w:r>
          </w:p>
        </w:tc>
        <w:tc>
          <w:tcPr>
            <w:tcW w:w="777" w:type="dxa"/>
          </w:tcPr>
          <w:p w:rsidR="00C45033" w:rsidRDefault="00C45033" w:rsidP="00E7450A">
            <w:pPr>
              <w:tabs>
                <w:tab w:val="decimal" w:pos="252"/>
              </w:tabs>
            </w:pPr>
            <w:r>
              <w:t>5.5</w:t>
            </w:r>
          </w:p>
        </w:tc>
        <w:tc>
          <w:tcPr>
            <w:tcW w:w="753" w:type="dxa"/>
          </w:tcPr>
          <w:p w:rsidR="00C45033" w:rsidRDefault="00C45033" w:rsidP="00E7450A">
            <w:pPr>
              <w:tabs>
                <w:tab w:val="decimal" w:pos="199"/>
              </w:tabs>
            </w:pPr>
            <w:r>
              <w:t>3.25</w:t>
            </w:r>
          </w:p>
        </w:tc>
        <w:tc>
          <w:tcPr>
            <w:tcW w:w="834" w:type="dxa"/>
          </w:tcPr>
          <w:p w:rsidR="00C45033" w:rsidRPr="006207AF" w:rsidRDefault="00C45033" w:rsidP="00E7450A">
            <w:pPr>
              <w:tabs>
                <w:tab w:val="decimal" w:pos="285"/>
              </w:tabs>
            </w:pPr>
            <w:r w:rsidRPr="006207AF">
              <w:t>2.3</w:t>
            </w:r>
          </w:p>
        </w:tc>
        <w:tc>
          <w:tcPr>
            <w:tcW w:w="1078" w:type="dxa"/>
          </w:tcPr>
          <w:p w:rsidR="00C45033" w:rsidRPr="006207AF" w:rsidRDefault="00C45033" w:rsidP="00E7450A">
            <w:pPr>
              <w:tabs>
                <w:tab w:val="decimal" w:pos="498"/>
              </w:tabs>
            </w:pPr>
            <w:r w:rsidRPr="006207AF">
              <w:t>103.1</w:t>
            </w:r>
          </w:p>
        </w:tc>
        <w:tc>
          <w:tcPr>
            <w:tcW w:w="908" w:type="dxa"/>
          </w:tcPr>
          <w:p w:rsidR="00C45033" w:rsidRPr="006207AF" w:rsidRDefault="00C45033" w:rsidP="00E7450A">
            <w:pPr>
              <w:tabs>
                <w:tab w:val="decimal" w:pos="317"/>
              </w:tabs>
            </w:pPr>
            <w:r w:rsidRPr="006207AF">
              <w:t>17.3</w:t>
            </w:r>
          </w:p>
        </w:tc>
        <w:tc>
          <w:tcPr>
            <w:tcW w:w="1043" w:type="dxa"/>
          </w:tcPr>
          <w:p w:rsidR="00C45033" w:rsidRPr="006207AF" w:rsidRDefault="00C45033" w:rsidP="00E7450A">
            <w:pPr>
              <w:tabs>
                <w:tab w:val="decimal" w:pos="399"/>
              </w:tabs>
            </w:pPr>
            <w:r w:rsidRPr="006207AF">
              <w:t>7.9</w:t>
            </w:r>
          </w:p>
        </w:tc>
        <w:tc>
          <w:tcPr>
            <w:tcW w:w="1080" w:type="dxa"/>
          </w:tcPr>
          <w:p w:rsidR="00C45033" w:rsidRPr="006207AF" w:rsidRDefault="00C45033" w:rsidP="00E7450A">
            <w:pPr>
              <w:tabs>
                <w:tab w:val="decimal" w:pos="348"/>
              </w:tabs>
            </w:pPr>
            <w:r w:rsidRPr="006207AF">
              <w:t>0.46</w:t>
            </w:r>
          </w:p>
        </w:tc>
      </w:tr>
      <w:tr w:rsidR="00C45033" w:rsidRPr="00FC28FF" w:rsidTr="00E7450A">
        <w:tc>
          <w:tcPr>
            <w:tcW w:w="545" w:type="dxa"/>
          </w:tcPr>
          <w:p w:rsidR="00C45033" w:rsidRPr="00FC28FF" w:rsidRDefault="00C45033" w:rsidP="00E7450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Pr="00FC28FF">
              <w:rPr>
                <w:rFonts w:eastAsia="Times New Roman" w:cs="Times New Roman"/>
              </w:rPr>
              <w:t>3</w:t>
            </w:r>
          </w:p>
        </w:tc>
        <w:tc>
          <w:tcPr>
            <w:tcW w:w="1627" w:type="dxa"/>
          </w:tcPr>
          <w:p w:rsidR="00C45033" w:rsidRPr="00FC28FF" w:rsidRDefault="00C45033" w:rsidP="00E7450A">
            <w:pPr>
              <w:jc w:val="right"/>
              <w:rPr>
                <w:rFonts w:eastAsia="Times New Roman" w:cs="Times New Roman"/>
                <w:sz w:val="20"/>
              </w:rPr>
            </w:pPr>
            <w:r w:rsidRPr="00FC28FF">
              <w:rPr>
                <w:rFonts w:eastAsia="Times New Roman" w:cs="Times New Roman"/>
                <w:sz w:val="20"/>
              </w:rPr>
              <w:t xml:space="preserve">No mow </w:t>
            </w:r>
          </w:p>
        </w:tc>
        <w:tc>
          <w:tcPr>
            <w:tcW w:w="816" w:type="dxa"/>
          </w:tcPr>
          <w:p w:rsidR="00C45033" w:rsidRDefault="00C45033" w:rsidP="00E7450A">
            <w:pPr>
              <w:tabs>
                <w:tab w:val="decimal" w:pos="348"/>
              </w:tabs>
            </w:pPr>
            <w:r>
              <w:t>19.9</w:t>
            </w:r>
          </w:p>
        </w:tc>
        <w:tc>
          <w:tcPr>
            <w:tcW w:w="777" w:type="dxa"/>
          </w:tcPr>
          <w:p w:rsidR="00C45033" w:rsidRDefault="00C45033" w:rsidP="00E7450A">
            <w:pPr>
              <w:tabs>
                <w:tab w:val="decimal" w:pos="252"/>
              </w:tabs>
            </w:pPr>
            <w:r>
              <w:t>5.7</w:t>
            </w:r>
          </w:p>
        </w:tc>
        <w:tc>
          <w:tcPr>
            <w:tcW w:w="753" w:type="dxa"/>
          </w:tcPr>
          <w:p w:rsidR="00C45033" w:rsidRDefault="00C45033" w:rsidP="00E7450A">
            <w:pPr>
              <w:tabs>
                <w:tab w:val="decimal" w:pos="199"/>
              </w:tabs>
            </w:pPr>
            <w:r>
              <w:t>3.24</w:t>
            </w:r>
          </w:p>
        </w:tc>
        <w:tc>
          <w:tcPr>
            <w:tcW w:w="834" w:type="dxa"/>
          </w:tcPr>
          <w:p w:rsidR="00C45033" w:rsidRPr="006207AF" w:rsidRDefault="00C45033" w:rsidP="00E7450A">
            <w:pPr>
              <w:tabs>
                <w:tab w:val="decimal" w:pos="285"/>
              </w:tabs>
            </w:pPr>
            <w:r w:rsidRPr="006207AF">
              <w:t>2.3</w:t>
            </w:r>
          </w:p>
        </w:tc>
        <w:tc>
          <w:tcPr>
            <w:tcW w:w="1078" w:type="dxa"/>
          </w:tcPr>
          <w:p w:rsidR="00C45033" w:rsidRPr="006207AF" w:rsidRDefault="00C45033" w:rsidP="00E7450A">
            <w:pPr>
              <w:tabs>
                <w:tab w:val="decimal" w:pos="498"/>
              </w:tabs>
            </w:pPr>
            <w:r w:rsidRPr="006207AF">
              <w:t>108.4</w:t>
            </w:r>
          </w:p>
        </w:tc>
        <w:tc>
          <w:tcPr>
            <w:tcW w:w="908" w:type="dxa"/>
          </w:tcPr>
          <w:p w:rsidR="00C45033" w:rsidRPr="006207AF" w:rsidRDefault="00C45033" w:rsidP="00E7450A">
            <w:pPr>
              <w:tabs>
                <w:tab w:val="decimal" w:pos="317"/>
              </w:tabs>
            </w:pPr>
            <w:r w:rsidRPr="006207AF">
              <w:t>17.1</w:t>
            </w:r>
          </w:p>
        </w:tc>
        <w:tc>
          <w:tcPr>
            <w:tcW w:w="1043" w:type="dxa"/>
          </w:tcPr>
          <w:p w:rsidR="00C45033" w:rsidRPr="006207AF" w:rsidRDefault="00C45033" w:rsidP="00E7450A">
            <w:pPr>
              <w:tabs>
                <w:tab w:val="decimal" w:pos="399"/>
              </w:tabs>
            </w:pPr>
            <w:r w:rsidRPr="006207AF">
              <w:t>7.0</w:t>
            </w:r>
          </w:p>
        </w:tc>
        <w:tc>
          <w:tcPr>
            <w:tcW w:w="1080" w:type="dxa"/>
          </w:tcPr>
          <w:p w:rsidR="00C45033" w:rsidRPr="006207AF" w:rsidRDefault="00C45033" w:rsidP="00E7450A">
            <w:pPr>
              <w:tabs>
                <w:tab w:val="decimal" w:pos="348"/>
              </w:tabs>
            </w:pPr>
            <w:r w:rsidRPr="006207AF">
              <w:t>0.41</w:t>
            </w:r>
          </w:p>
        </w:tc>
      </w:tr>
      <w:tr w:rsidR="00C45033" w:rsidRPr="00FC28FF" w:rsidTr="00E7450A">
        <w:tc>
          <w:tcPr>
            <w:tcW w:w="545" w:type="dxa"/>
          </w:tcPr>
          <w:p w:rsidR="00C45033" w:rsidRPr="00FC28FF" w:rsidRDefault="00C45033" w:rsidP="00E7450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Pr="00FC28FF">
              <w:rPr>
                <w:rFonts w:eastAsia="Times New Roman" w:cs="Times New Roman"/>
              </w:rPr>
              <w:t>4</w:t>
            </w:r>
          </w:p>
        </w:tc>
        <w:tc>
          <w:tcPr>
            <w:tcW w:w="1627" w:type="dxa"/>
          </w:tcPr>
          <w:p w:rsidR="00C45033" w:rsidRPr="00FC28FF" w:rsidRDefault="00C45033" w:rsidP="00E7450A">
            <w:pPr>
              <w:jc w:val="right"/>
              <w:rPr>
                <w:rFonts w:eastAsia="Times New Roman" w:cs="Times New Roman"/>
                <w:sz w:val="20"/>
              </w:rPr>
            </w:pPr>
            <w:r w:rsidRPr="00FC28FF">
              <w:rPr>
                <w:rFonts w:eastAsia="Times New Roman" w:cs="Times New Roman"/>
                <w:sz w:val="20"/>
              </w:rPr>
              <w:t>Clover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 w:rsidRPr="00FC28FF">
              <w:rPr>
                <w:rFonts w:eastAsia="Times New Roman" w:cs="Times New Roman"/>
                <w:sz w:val="20"/>
              </w:rPr>
              <w:t>+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r w:rsidRPr="00FC28FF">
              <w:rPr>
                <w:rFonts w:eastAsia="Times New Roman" w:cs="Times New Roman"/>
                <w:sz w:val="20"/>
              </w:rPr>
              <w:t>no mow</w:t>
            </w:r>
          </w:p>
        </w:tc>
        <w:tc>
          <w:tcPr>
            <w:tcW w:w="816" w:type="dxa"/>
          </w:tcPr>
          <w:p w:rsidR="00C45033" w:rsidRDefault="00C45033" w:rsidP="00E7450A">
            <w:pPr>
              <w:tabs>
                <w:tab w:val="decimal" w:pos="348"/>
              </w:tabs>
            </w:pPr>
            <w:r>
              <w:t>19.6</w:t>
            </w:r>
          </w:p>
        </w:tc>
        <w:tc>
          <w:tcPr>
            <w:tcW w:w="777" w:type="dxa"/>
          </w:tcPr>
          <w:p w:rsidR="00C45033" w:rsidRDefault="00C45033" w:rsidP="00E7450A">
            <w:pPr>
              <w:tabs>
                <w:tab w:val="decimal" w:pos="252"/>
              </w:tabs>
            </w:pPr>
            <w:r>
              <w:t>5.4</w:t>
            </w:r>
          </w:p>
        </w:tc>
        <w:tc>
          <w:tcPr>
            <w:tcW w:w="753" w:type="dxa"/>
          </w:tcPr>
          <w:p w:rsidR="00C45033" w:rsidRDefault="00C45033" w:rsidP="00E7450A">
            <w:pPr>
              <w:tabs>
                <w:tab w:val="decimal" w:pos="199"/>
              </w:tabs>
            </w:pPr>
            <w:r>
              <w:t>3.24</w:t>
            </w:r>
          </w:p>
        </w:tc>
        <w:tc>
          <w:tcPr>
            <w:tcW w:w="834" w:type="dxa"/>
          </w:tcPr>
          <w:p w:rsidR="00C45033" w:rsidRDefault="00C45033" w:rsidP="00E7450A">
            <w:pPr>
              <w:tabs>
                <w:tab w:val="decimal" w:pos="285"/>
              </w:tabs>
            </w:pPr>
            <w:r>
              <w:t>2.2</w:t>
            </w:r>
          </w:p>
        </w:tc>
        <w:tc>
          <w:tcPr>
            <w:tcW w:w="1078" w:type="dxa"/>
          </w:tcPr>
          <w:p w:rsidR="00C45033" w:rsidRDefault="00C45033" w:rsidP="00E7450A">
            <w:pPr>
              <w:tabs>
                <w:tab w:val="decimal" w:pos="498"/>
              </w:tabs>
            </w:pPr>
            <w:r>
              <w:t>110.9</w:t>
            </w:r>
          </w:p>
        </w:tc>
        <w:tc>
          <w:tcPr>
            <w:tcW w:w="908" w:type="dxa"/>
          </w:tcPr>
          <w:p w:rsidR="00C45033" w:rsidRDefault="00C45033" w:rsidP="00E7450A">
            <w:pPr>
              <w:tabs>
                <w:tab w:val="decimal" w:pos="317"/>
              </w:tabs>
            </w:pPr>
            <w:r>
              <w:t>18.0</w:t>
            </w:r>
          </w:p>
        </w:tc>
        <w:tc>
          <w:tcPr>
            <w:tcW w:w="1043" w:type="dxa"/>
          </w:tcPr>
          <w:p w:rsidR="00C45033" w:rsidRDefault="00C45033" w:rsidP="00E7450A">
            <w:pPr>
              <w:tabs>
                <w:tab w:val="decimal" w:pos="399"/>
              </w:tabs>
            </w:pPr>
            <w:r>
              <w:t>8.3</w:t>
            </w:r>
          </w:p>
        </w:tc>
        <w:tc>
          <w:tcPr>
            <w:tcW w:w="1080" w:type="dxa"/>
          </w:tcPr>
          <w:p w:rsidR="00C45033" w:rsidRDefault="00C45033" w:rsidP="00E7450A">
            <w:pPr>
              <w:tabs>
                <w:tab w:val="decimal" w:pos="348"/>
              </w:tabs>
            </w:pPr>
            <w:r>
              <w:t>0.46</w:t>
            </w:r>
          </w:p>
        </w:tc>
      </w:tr>
      <w:tr w:rsidR="00C45033" w:rsidRPr="00FC28FF" w:rsidTr="00E7450A">
        <w:tc>
          <w:tcPr>
            <w:tcW w:w="2172" w:type="dxa"/>
            <w:gridSpan w:val="2"/>
          </w:tcPr>
          <w:p w:rsidR="00C45033" w:rsidRPr="00FC28FF" w:rsidRDefault="00C45033" w:rsidP="00E7450A">
            <w:pPr>
              <w:jc w:val="right"/>
            </w:pPr>
            <w:r w:rsidRPr="00FC28FF">
              <w:rPr>
                <w:rFonts w:eastAsia="Times New Roman" w:cs="Times New Roman"/>
              </w:rPr>
              <w:t>Significance</w:t>
            </w:r>
            <w:r w:rsidRPr="00FC28FF">
              <w:rPr>
                <w:rFonts w:eastAsia="Times New Roman" w:cs="Times New Roman"/>
                <w:vertAlign w:val="superscript"/>
              </w:rPr>
              <w:t>1</w:t>
            </w:r>
          </w:p>
        </w:tc>
        <w:tc>
          <w:tcPr>
            <w:tcW w:w="816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ns</w:t>
            </w:r>
          </w:p>
        </w:tc>
        <w:tc>
          <w:tcPr>
            <w:tcW w:w="777" w:type="dxa"/>
          </w:tcPr>
          <w:p w:rsidR="00C45033" w:rsidRPr="00FC28FF" w:rsidRDefault="00C45033" w:rsidP="00E7450A">
            <w:pPr>
              <w:jc w:val="center"/>
              <w:rPr>
                <w:rFonts w:eastAsia="Times New Roman" w:cs="Times New Roman"/>
              </w:rPr>
            </w:pPr>
            <w:r w:rsidRPr="00FC28FF">
              <w:rPr>
                <w:rFonts w:eastAsia="Times New Roman" w:cs="Times New Roman"/>
              </w:rPr>
              <w:t>ns</w:t>
            </w:r>
          </w:p>
        </w:tc>
        <w:tc>
          <w:tcPr>
            <w:tcW w:w="753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ns</w:t>
            </w:r>
          </w:p>
        </w:tc>
        <w:tc>
          <w:tcPr>
            <w:tcW w:w="834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ns</w:t>
            </w:r>
          </w:p>
        </w:tc>
        <w:tc>
          <w:tcPr>
            <w:tcW w:w="1078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ns</w:t>
            </w:r>
          </w:p>
        </w:tc>
        <w:tc>
          <w:tcPr>
            <w:tcW w:w="908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ns</w:t>
            </w:r>
          </w:p>
        </w:tc>
        <w:tc>
          <w:tcPr>
            <w:tcW w:w="1043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ns</w:t>
            </w:r>
          </w:p>
        </w:tc>
        <w:tc>
          <w:tcPr>
            <w:tcW w:w="1080" w:type="dxa"/>
          </w:tcPr>
          <w:p w:rsidR="00C45033" w:rsidRPr="00FC28FF" w:rsidRDefault="00C45033" w:rsidP="00E7450A">
            <w:pPr>
              <w:jc w:val="center"/>
            </w:pPr>
            <w:r w:rsidRPr="00FC28FF">
              <w:rPr>
                <w:rFonts w:eastAsia="Times New Roman" w:cs="Times New Roman"/>
              </w:rPr>
              <w:t>ns</w:t>
            </w:r>
          </w:p>
        </w:tc>
      </w:tr>
    </w:tbl>
    <w:p w:rsidR="00C45033" w:rsidRPr="001249CA" w:rsidRDefault="00C45033" w:rsidP="00C45033">
      <w:pPr>
        <w:spacing w:after="0" w:line="240" w:lineRule="auto"/>
        <w:rPr>
          <w:sz w:val="20"/>
        </w:rPr>
      </w:pPr>
      <w:r w:rsidRPr="001249CA">
        <w:rPr>
          <w:sz w:val="20"/>
        </w:rPr>
        <w:t>1 –</w:t>
      </w:r>
      <w:r>
        <w:rPr>
          <w:sz w:val="20"/>
        </w:rPr>
        <w:t xml:space="preserve"> </w:t>
      </w:r>
      <w:r w:rsidRPr="001249CA">
        <w:rPr>
          <w:sz w:val="20"/>
        </w:rPr>
        <w:t>Values followed by the same letter are not significantly different at p=0.05; ns – no significant difference.</w:t>
      </w:r>
    </w:p>
    <w:p w:rsidR="003B7A99" w:rsidRDefault="003B7A99"/>
    <w:sectPr w:rsidR="003B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3"/>
    <w:rsid w:val="003B7A99"/>
    <w:rsid w:val="00C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2014-12-22T17:30:00Z</dcterms:created>
  <dcterms:modified xsi:type="dcterms:W3CDTF">2014-12-22T17:30:00Z</dcterms:modified>
</cp:coreProperties>
</file>