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8C" w:rsidRDefault="00FD3C59">
      <w:r>
        <w:t>LAB RESULTS COMMENTS</w:t>
      </w:r>
    </w:p>
    <w:p w:rsidR="00FD3C59" w:rsidRDefault="00FD3C59"/>
    <w:p w:rsidR="00FD3C59" w:rsidRDefault="00FD3C59">
      <w:r>
        <w:t xml:space="preserve">A – Control: the increase in these sections shows the variability of the sampling process.  Although we are using a similar grid for each years sample – we are moving the grid pattern to </w:t>
      </w:r>
      <w:r w:rsidRPr="00FD3C59">
        <w:rPr>
          <w:u w:val="single"/>
        </w:rPr>
        <w:t>try</w:t>
      </w:r>
      <w:r>
        <w:t xml:space="preserve"> to eliminate variability.  </w:t>
      </w:r>
    </w:p>
    <w:p w:rsidR="00FD3C59" w:rsidRDefault="00FD3C59"/>
    <w:p w:rsidR="00FD3C59" w:rsidRDefault="00FD3C59"/>
    <w:p w:rsidR="00FD3C59" w:rsidRDefault="00FD3C59">
      <w:r>
        <w:t>B – Juice: there seems to be a patterns that increased detection occurs in the sections that have had garlic juice applied.  Not all of those additional sclerotia have germinated.</w:t>
      </w:r>
    </w:p>
    <w:p w:rsidR="00FD3C59" w:rsidRDefault="00FD3C59"/>
    <w:p w:rsidR="00FD3C59" w:rsidRDefault="00FD3C59"/>
    <w:p w:rsidR="00FD3C59" w:rsidRDefault="00FD3C59">
      <w:r>
        <w:t>C – Green Material: there have been fewer increases in the sections treated with green plant material.</w:t>
      </w:r>
      <w:bookmarkStart w:id="0" w:name="_GoBack"/>
      <w:bookmarkEnd w:id="0"/>
    </w:p>
    <w:sectPr w:rsidR="00FD3C59" w:rsidSect="00F855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59"/>
    <w:rsid w:val="00F8558C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7DD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Macintosh Word</Application>
  <DocSecurity>0</DocSecurity>
  <Lines>3</Lines>
  <Paragraphs>1</Paragraphs>
  <ScaleCrop>false</ScaleCrop>
  <Company>Whitehill Music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LeBlanc</dc:creator>
  <cp:keywords/>
  <dc:description/>
  <cp:lastModifiedBy>Frances LeBlanc</cp:lastModifiedBy>
  <cp:revision>1</cp:revision>
  <dcterms:created xsi:type="dcterms:W3CDTF">2014-12-30T18:19:00Z</dcterms:created>
  <dcterms:modified xsi:type="dcterms:W3CDTF">2014-12-30T18:23:00Z</dcterms:modified>
</cp:coreProperties>
</file>