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6C" w:rsidRDefault="001622DB" w:rsidP="00620748">
      <w:pPr>
        <w:spacing w:line="240" w:lineRule="auto"/>
        <w:jc w:val="center"/>
        <w:rPr>
          <w:rFonts w:ascii="Times New Roman" w:hAnsi="Times New Roman" w:cs="Times New Roman"/>
          <w:b/>
          <w:caps/>
          <w:sz w:val="24"/>
          <w:szCs w:val="24"/>
        </w:rPr>
      </w:pPr>
      <w:r w:rsidRPr="00932B65">
        <w:rPr>
          <w:rFonts w:ascii="Times New Roman" w:hAnsi="Times New Roman" w:cs="Times New Roman"/>
          <w:b/>
          <w:caps/>
          <w:sz w:val="24"/>
          <w:szCs w:val="24"/>
        </w:rPr>
        <w:t>Garlic Post-Harvest Trial Results</w:t>
      </w:r>
    </w:p>
    <w:p w:rsidR="00932B65" w:rsidRDefault="00932B65" w:rsidP="00932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Crystal Stewart</w:t>
      </w:r>
    </w:p>
    <w:p w:rsidR="00932B65" w:rsidRDefault="00932B65" w:rsidP="00932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Cornell Cooperative Extension Eastern NY Commercial Horticulture Program</w:t>
      </w:r>
    </w:p>
    <w:p w:rsidR="00932B65" w:rsidRDefault="00932B65" w:rsidP="00932B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 Box 25, Johnstown, NY </w:t>
      </w:r>
      <w:proofErr w:type="gramStart"/>
      <w:r>
        <w:rPr>
          <w:rFonts w:ascii="Times New Roman" w:hAnsi="Times New Roman" w:cs="Times New Roman"/>
          <w:sz w:val="24"/>
          <w:szCs w:val="24"/>
        </w:rPr>
        <w:t xml:space="preserve">12095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"mailto:cls263@cornell.edu" </w:instrText>
      </w:r>
      <w:r>
        <w:rPr>
          <w:rFonts w:ascii="Times New Roman" w:hAnsi="Times New Roman" w:cs="Times New Roman"/>
          <w:sz w:val="24"/>
          <w:szCs w:val="24"/>
        </w:rPr>
        <w:fldChar w:fldCharType="separate"/>
      </w:r>
      <w:r w:rsidRPr="00023DE2">
        <w:rPr>
          <w:rStyle w:val="Hyperlink"/>
          <w:rFonts w:ascii="Times New Roman" w:hAnsi="Times New Roman" w:cs="Times New Roman"/>
          <w:sz w:val="24"/>
          <w:szCs w:val="24"/>
        </w:rPr>
        <w:t>cls263@cornell.edu</w:t>
      </w:r>
      <w:r>
        <w:rPr>
          <w:rFonts w:ascii="Times New Roman" w:hAnsi="Times New Roman" w:cs="Times New Roman"/>
          <w:sz w:val="24"/>
          <w:szCs w:val="24"/>
        </w:rPr>
        <w:fldChar w:fldCharType="end"/>
      </w:r>
    </w:p>
    <w:p w:rsidR="00932B65" w:rsidRPr="00932B65" w:rsidRDefault="00932B65" w:rsidP="00932B65">
      <w:pPr>
        <w:spacing w:after="0" w:line="240" w:lineRule="auto"/>
        <w:jc w:val="center"/>
        <w:rPr>
          <w:rFonts w:ascii="Times New Roman" w:hAnsi="Times New Roman" w:cs="Times New Roman"/>
          <w:sz w:val="24"/>
          <w:szCs w:val="24"/>
        </w:rPr>
      </w:pPr>
    </w:p>
    <w:p w:rsidR="001622DB" w:rsidRPr="00637FEE" w:rsidRDefault="001622DB" w:rsidP="007F238C">
      <w:pPr>
        <w:spacing w:line="240" w:lineRule="auto"/>
        <w:rPr>
          <w:rFonts w:ascii="Times New Roman" w:hAnsi="Times New Roman" w:cs="Times New Roman"/>
          <w:sz w:val="24"/>
          <w:szCs w:val="24"/>
        </w:rPr>
      </w:pPr>
      <w:r w:rsidRPr="00637FEE">
        <w:rPr>
          <w:rFonts w:ascii="Times New Roman" w:hAnsi="Times New Roman" w:cs="Times New Roman"/>
          <w:sz w:val="24"/>
          <w:szCs w:val="24"/>
        </w:rPr>
        <w:t>Post-harvest handling is a yearly challenge for growers in the Northeast. Often the success of the crop continues to be dependent on the weather even after it is out of the ground, with drying going well in dry years and poorly in rainy years. We set the goal of determining the optima</w:t>
      </w:r>
      <w:r w:rsidR="00DA6D55" w:rsidRPr="00637FEE">
        <w:rPr>
          <w:rFonts w:ascii="Times New Roman" w:hAnsi="Times New Roman" w:cs="Times New Roman"/>
          <w:sz w:val="24"/>
          <w:szCs w:val="24"/>
        </w:rPr>
        <w:t xml:space="preserve">l </w:t>
      </w:r>
      <w:r w:rsidR="00A5194A">
        <w:rPr>
          <w:rFonts w:ascii="Times New Roman" w:hAnsi="Times New Roman" w:cs="Times New Roman"/>
          <w:sz w:val="24"/>
          <w:szCs w:val="24"/>
        </w:rPr>
        <w:t>handling</w:t>
      </w:r>
      <w:r w:rsidR="00DA6D55" w:rsidRPr="00637FEE">
        <w:rPr>
          <w:rFonts w:ascii="Times New Roman" w:hAnsi="Times New Roman" w:cs="Times New Roman"/>
          <w:sz w:val="24"/>
          <w:szCs w:val="24"/>
        </w:rPr>
        <w:t xml:space="preserve"> to dry g</w:t>
      </w:r>
      <w:r w:rsidR="00765E26" w:rsidRPr="00637FEE">
        <w:rPr>
          <w:rFonts w:ascii="Times New Roman" w:hAnsi="Times New Roman" w:cs="Times New Roman"/>
          <w:sz w:val="24"/>
          <w:szCs w:val="24"/>
        </w:rPr>
        <w:t>arlic</w:t>
      </w:r>
      <w:r w:rsidR="00DA6D55" w:rsidRPr="00637FEE">
        <w:rPr>
          <w:rFonts w:ascii="Times New Roman" w:hAnsi="Times New Roman" w:cs="Times New Roman"/>
          <w:sz w:val="24"/>
          <w:szCs w:val="24"/>
        </w:rPr>
        <w:t xml:space="preserve"> through three on-farm post-harvest trials in 2012 and three </w:t>
      </w:r>
      <w:r w:rsidR="00765E26" w:rsidRPr="00637FEE">
        <w:rPr>
          <w:rFonts w:ascii="Times New Roman" w:hAnsi="Times New Roman" w:cs="Times New Roman"/>
          <w:sz w:val="24"/>
          <w:szCs w:val="24"/>
        </w:rPr>
        <w:t xml:space="preserve">more </w:t>
      </w:r>
      <w:r w:rsidR="00DA6D55" w:rsidRPr="00637FEE">
        <w:rPr>
          <w:rFonts w:ascii="Times New Roman" w:hAnsi="Times New Roman" w:cs="Times New Roman"/>
          <w:sz w:val="24"/>
          <w:szCs w:val="24"/>
        </w:rPr>
        <w:t xml:space="preserve">in 2013. Through these trials we were able to determine that garlic can tolerate more light, heat, and pruning during the drying process than was previously </w:t>
      </w:r>
      <w:r w:rsidR="00A5194A">
        <w:rPr>
          <w:rFonts w:ascii="Times New Roman" w:hAnsi="Times New Roman" w:cs="Times New Roman"/>
          <w:sz w:val="24"/>
          <w:szCs w:val="24"/>
        </w:rPr>
        <w:t>demonstrated</w:t>
      </w:r>
      <w:r w:rsidR="00DA6D55" w:rsidRPr="00637FEE">
        <w:rPr>
          <w:rFonts w:ascii="Times New Roman" w:hAnsi="Times New Roman" w:cs="Times New Roman"/>
          <w:sz w:val="24"/>
          <w:szCs w:val="24"/>
        </w:rPr>
        <w:t xml:space="preserve">, and that we can create </w:t>
      </w:r>
      <w:r w:rsidR="005229AA">
        <w:rPr>
          <w:rFonts w:ascii="Times New Roman" w:hAnsi="Times New Roman" w:cs="Times New Roman"/>
          <w:sz w:val="24"/>
          <w:szCs w:val="24"/>
        </w:rPr>
        <w:t>a more effective drying</w:t>
      </w:r>
      <w:r w:rsidR="00201F8D" w:rsidRPr="00637FEE">
        <w:rPr>
          <w:rFonts w:ascii="Times New Roman" w:hAnsi="Times New Roman" w:cs="Times New Roman"/>
          <w:sz w:val="24"/>
          <w:szCs w:val="24"/>
        </w:rPr>
        <w:t xml:space="preserve"> environment</w:t>
      </w:r>
      <w:r w:rsidR="00DA6D55" w:rsidRPr="00637FEE">
        <w:rPr>
          <w:rFonts w:ascii="Times New Roman" w:hAnsi="Times New Roman" w:cs="Times New Roman"/>
          <w:sz w:val="24"/>
          <w:szCs w:val="24"/>
        </w:rPr>
        <w:t xml:space="preserve"> </w:t>
      </w:r>
      <w:r w:rsidR="005229AA">
        <w:rPr>
          <w:rFonts w:ascii="Times New Roman" w:hAnsi="Times New Roman" w:cs="Times New Roman"/>
          <w:sz w:val="24"/>
          <w:szCs w:val="24"/>
        </w:rPr>
        <w:t xml:space="preserve">regardless of the weather </w:t>
      </w:r>
      <w:r w:rsidR="00DA6D55" w:rsidRPr="00637FEE">
        <w:rPr>
          <w:rFonts w:ascii="Times New Roman" w:hAnsi="Times New Roman" w:cs="Times New Roman"/>
          <w:sz w:val="24"/>
          <w:szCs w:val="24"/>
        </w:rPr>
        <w:t xml:space="preserve">using </w:t>
      </w:r>
      <w:r w:rsidR="005229AA">
        <w:rPr>
          <w:rFonts w:ascii="Times New Roman" w:hAnsi="Times New Roman" w:cs="Times New Roman"/>
          <w:sz w:val="24"/>
          <w:szCs w:val="24"/>
        </w:rPr>
        <w:t>high tunnels</w:t>
      </w:r>
      <w:r w:rsidR="00DA6D55" w:rsidRPr="00637FEE">
        <w:rPr>
          <w:rFonts w:ascii="Times New Roman" w:hAnsi="Times New Roman" w:cs="Times New Roman"/>
          <w:sz w:val="24"/>
          <w:szCs w:val="24"/>
        </w:rPr>
        <w:t xml:space="preserve">. </w:t>
      </w:r>
    </w:p>
    <w:p w:rsidR="00765E26" w:rsidRPr="00637FEE" w:rsidRDefault="004E5FCE" w:rsidP="007F238C">
      <w:pPr>
        <w:spacing w:line="240" w:lineRule="auto"/>
        <w:rPr>
          <w:rFonts w:ascii="Times New Roman" w:hAnsi="Times New Roman" w:cs="Times New Roman"/>
          <w:b/>
          <w:sz w:val="24"/>
          <w:szCs w:val="24"/>
        </w:rPr>
      </w:pPr>
      <w:r w:rsidRPr="00637FEE">
        <w:rPr>
          <w:rFonts w:ascii="Times New Roman" w:hAnsi="Times New Roman" w:cs="Times New Roman"/>
          <w:b/>
          <w:sz w:val="24"/>
          <w:szCs w:val="24"/>
        </w:rPr>
        <w:t>Choosing post-harvest treatments</w:t>
      </w:r>
      <w:bookmarkStart w:id="0" w:name="_GoBack"/>
      <w:bookmarkEnd w:id="0"/>
    </w:p>
    <w:p w:rsidR="006335B8" w:rsidRPr="00637FEE" w:rsidRDefault="004E5FCE" w:rsidP="007F238C">
      <w:pPr>
        <w:spacing w:line="240" w:lineRule="auto"/>
        <w:rPr>
          <w:rFonts w:ascii="Times New Roman" w:hAnsi="Times New Roman" w:cs="Times New Roman"/>
          <w:sz w:val="24"/>
          <w:szCs w:val="24"/>
        </w:rPr>
      </w:pPr>
      <w:r w:rsidRPr="00637FEE">
        <w:rPr>
          <w:rFonts w:ascii="Times New Roman" w:hAnsi="Times New Roman" w:cs="Times New Roman"/>
          <w:sz w:val="24"/>
          <w:szCs w:val="24"/>
        </w:rPr>
        <w:t xml:space="preserve">Treatments were chosen based on what growers throughout New York indicated worked well for them and through the advice of the Garlic Seed Foundation. </w:t>
      </w:r>
      <w:r w:rsidR="00A5194A">
        <w:rPr>
          <w:rFonts w:ascii="Times New Roman" w:hAnsi="Times New Roman" w:cs="Times New Roman"/>
          <w:sz w:val="24"/>
          <w:szCs w:val="24"/>
        </w:rPr>
        <w:t>T</w:t>
      </w:r>
      <w:r w:rsidRPr="00637FEE">
        <w:rPr>
          <w:rFonts w:ascii="Times New Roman" w:hAnsi="Times New Roman" w:cs="Times New Roman"/>
          <w:sz w:val="24"/>
          <w:szCs w:val="24"/>
        </w:rPr>
        <w:t>he following options</w:t>
      </w:r>
      <w:r w:rsidR="00A5194A">
        <w:rPr>
          <w:rFonts w:ascii="Times New Roman" w:hAnsi="Times New Roman" w:cs="Times New Roman"/>
          <w:sz w:val="24"/>
          <w:szCs w:val="24"/>
        </w:rPr>
        <w:t xml:space="preserve"> were chosen</w:t>
      </w:r>
      <w:r w:rsidRPr="00637FEE">
        <w:rPr>
          <w:rFonts w:ascii="Times New Roman" w:hAnsi="Times New Roman" w:cs="Times New Roman"/>
          <w:sz w:val="24"/>
          <w:szCs w:val="24"/>
        </w:rPr>
        <w:t xml:space="preserve">: drying </w:t>
      </w:r>
      <w:r w:rsidR="005F6122">
        <w:rPr>
          <w:rFonts w:ascii="Times New Roman" w:hAnsi="Times New Roman" w:cs="Times New Roman"/>
          <w:sz w:val="24"/>
          <w:szCs w:val="24"/>
        </w:rPr>
        <w:t xml:space="preserve">occurred </w:t>
      </w:r>
      <w:r w:rsidRPr="00637FEE">
        <w:rPr>
          <w:rFonts w:ascii="Times New Roman" w:hAnsi="Times New Roman" w:cs="Times New Roman"/>
          <w:sz w:val="24"/>
          <w:szCs w:val="24"/>
        </w:rPr>
        <w:t xml:space="preserve">either in a high tunnel with shade cloth or in an open air structure such as a shed or barn; Roots </w:t>
      </w:r>
      <w:r w:rsidR="005F6122">
        <w:rPr>
          <w:rFonts w:ascii="Times New Roman" w:hAnsi="Times New Roman" w:cs="Times New Roman"/>
          <w:sz w:val="24"/>
          <w:szCs w:val="24"/>
        </w:rPr>
        <w:t xml:space="preserve">were </w:t>
      </w:r>
      <w:r w:rsidR="00A5194A">
        <w:rPr>
          <w:rFonts w:ascii="Times New Roman" w:hAnsi="Times New Roman" w:cs="Times New Roman"/>
          <w:sz w:val="24"/>
          <w:szCs w:val="24"/>
        </w:rPr>
        <w:t>either</w:t>
      </w:r>
      <w:r w:rsidRPr="00637FEE">
        <w:rPr>
          <w:rFonts w:ascii="Times New Roman" w:hAnsi="Times New Roman" w:cs="Times New Roman"/>
          <w:sz w:val="24"/>
          <w:szCs w:val="24"/>
        </w:rPr>
        <w:t xml:space="preserve"> left on the bulb until drying was completed or cut off immediately</w:t>
      </w:r>
      <w:r w:rsidR="00A5194A">
        <w:rPr>
          <w:rFonts w:ascii="Times New Roman" w:hAnsi="Times New Roman" w:cs="Times New Roman"/>
          <w:sz w:val="24"/>
          <w:szCs w:val="24"/>
        </w:rPr>
        <w:t xml:space="preserve"> (leaving the basal plate intact)</w:t>
      </w:r>
      <w:r w:rsidRPr="00637FEE">
        <w:rPr>
          <w:rFonts w:ascii="Times New Roman" w:hAnsi="Times New Roman" w:cs="Times New Roman"/>
          <w:sz w:val="24"/>
          <w:szCs w:val="24"/>
        </w:rPr>
        <w:t xml:space="preserve">; tops </w:t>
      </w:r>
      <w:r w:rsidR="005F6122">
        <w:rPr>
          <w:rFonts w:ascii="Times New Roman" w:hAnsi="Times New Roman" w:cs="Times New Roman"/>
          <w:sz w:val="24"/>
          <w:szCs w:val="24"/>
        </w:rPr>
        <w:t xml:space="preserve">were </w:t>
      </w:r>
      <w:r w:rsidR="00A5194A">
        <w:rPr>
          <w:rFonts w:ascii="Times New Roman" w:hAnsi="Times New Roman" w:cs="Times New Roman"/>
          <w:sz w:val="24"/>
          <w:szCs w:val="24"/>
        </w:rPr>
        <w:t>either</w:t>
      </w:r>
      <w:r w:rsidRPr="00637FEE">
        <w:rPr>
          <w:rFonts w:ascii="Times New Roman" w:hAnsi="Times New Roman" w:cs="Times New Roman"/>
          <w:sz w:val="24"/>
          <w:szCs w:val="24"/>
        </w:rPr>
        <w:t xml:space="preserve"> left on until drying was completed or cut off </w:t>
      </w:r>
      <w:r w:rsidR="00A5194A">
        <w:rPr>
          <w:rFonts w:ascii="Times New Roman" w:hAnsi="Times New Roman" w:cs="Times New Roman"/>
          <w:sz w:val="24"/>
          <w:szCs w:val="24"/>
        </w:rPr>
        <w:t>at various heights</w:t>
      </w:r>
      <w:r w:rsidRPr="00637FEE">
        <w:rPr>
          <w:rFonts w:ascii="Times New Roman" w:hAnsi="Times New Roman" w:cs="Times New Roman"/>
          <w:sz w:val="24"/>
          <w:szCs w:val="24"/>
        </w:rPr>
        <w:t xml:space="preserve"> during or directly after harvest, and garlic </w:t>
      </w:r>
      <w:r w:rsidR="00A5194A">
        <w:rPr>
          <w:rFonts w:ascii="Times New Roman" w:hAnsi="Times New Roman" w:cs="Times New Roman"/>
          <w:sz w:val="24"/>
          <w:szCs w:val="24"/>
        </w:rPr>
        <w:t>was</w:t>
      </w:r>
      <w:r w:rsidRPr="00637FEE">
        <w:rPr>
          <w:rFonts w:ascii="Times New Roman" w:hAnsi="Times New Roman" w:cs="Times New Roman"/>
          <w:sz w:val="24"/>
          <w:szCs w:val="24"/>
        </w:rPr>
        <w:t xml:space="preserve"> washed</w:t>
      </w:r>
      <w:r w:rsidR="006335B8" w:rsidRPr="00637FEE">
        <w:rPr>
          <w:rFonts w:ascii="Times New Roman" w:hAnsi="Times New Roman" w:cs="Times New Roman"/>
          <w:sz w:val="24"/>
          <w:szCs w:val="24"/>
        </w:rPr>
        <w:t xml:space="preserve"> immediately after harvest</w:t>
      </w:r>
      <w:r w:rsidR="005F6122">
        <w:rPr>
          <w:rFonts w:ascii="Times New Roman" w:hAnsi="Times New Roman" w:cs="Times New Roman"/>
          <w:sz w:val="24"/>
          <w:szCs w:val="24"/>
        </w:rPr>
        <w:t xml:space="preserve"> or was left unwashed</w:t>
      </w:r>
      <w:r w:rsidRPr="00637FEE">
        <w:rPr>
          <w:rFonts w:ascii="Times New Roman" w:hAnsi="Times New Roman" w:cs="Times New Roman"/>
          <w:sz w:val="24"/>
          <w:szCs w:val="24"/>
        </w:rPr>
        <w:t xml:space="preserve">. </w:t>
      </w:r>
      <w:r w:rsidR="00201F8D" w:rsidRPr="00637FEE">
        <w:rPr>
          <w:rFonts w:ascii="Times New Roman" w:hAnsi="Times New Roman" w:cs="Times New Roman"/>
          <w:sz w:val="24"/>
          <w:szCs w:val="24"/>
        </w:rPr>
        <w:t xml:space="preserve">These treatments were combined in every possible way on each of the three farms. </w:t>
      </w:r>
    </w:p>
    <w:p w:rsidR="00201F8D" w:rsidRPr="00637FEE" w:rsidRDefault="00637FEE" w:rsidP="007F238C">
      <w:pPr>
        <w:spacing w:line="240" w:lineRule="auto"/>
        <w:rPr>
          <w:rFonts w:ascii="Times New Roman" w:hAnsi="Times New Roman" w:cs="Times New Roman"/>
          <w:b/>
          <w:sz w:val="24"/>
          <w:szCs w:val="24"/>
        </w:rPr>
      </w:pPr>
      <w:r w:rsidRPr="00637FEE">
        <w:rPr>
          <w:rFonts w:ascii="Times New Roman" w:hAnsi="Times New Roman" w:cs="Times New Roman"/>
          <w:b/>
          <w:sz w:val="24"/>
          <w:szCs w:val="24"/>
        </w:rPr>
        <w:t>Effects of treatments on bulb quality, disease incidence,</w:t>
      </w:r>
      <w:r>
        <w:rPr>
          <w:rFonts w:ascii="Times New Roman" w:hAnsi="Times New Roman" w:cs="Times New Roman"/>
          <w:b/>
          <w:sz w:val="24"/>
          <w:szCs w:val="24"/>
        </w:rPr>
        <w:t xml:space="preserve"> drying time,</w:t>
      </w:r>
      <w:r w:rsidRPr="00637FEE">
        <w:rPr>
          <w:rFonts w:ascii="Times New Roman" w:hAnsi="Times New Roman" w:cs="Times New Roman"/>
          <w:b/>
          <w:sz w:val="24"/>
          <w:szCs w:val="24"/>
        </w:rPr>
        <w:t xml:space="preserve"> and final weight</w:t>
      </w:r>
    </w:p>
    <w:p w:rsidR="00637FEE" w:rsidRDefault="00637FEE" w:rsidP="007F238C">
      <w:pPr>
        <w:pStyle w:val="Default"/>
      </w:pPr>
      <w:r w:rsidRPr="00FB7B03">
        <w:rPr>
          <w:bCs/>
          <w:u w:val="single"/>
        </w:rPr>
        <w:t>High Tunnel vs. Open Air:</w:t>
      </w:r>
      <w:r w:rsidRPr="00637FEE">
        <w:rPr>
          <w:b/>
          <w:bCs/>
        </w:rPr>
        <w:t xml:space="preserve"> </w:t>
      </w:r>
      <w:r w:rsidRPr="00637FEE">
        <w:t>Across</w:t>
      </w:r>
      <w:r>
        <w:t xml:space="preserve"> the </w:t>
      </w:r>
      <w:r w:rsidR="00D96325">
        <w:t>trials</w:t>
      </w:r>
      <w:r w:rsidRPr="00637FEE">
        <w:t xml:space="preserve"> garlic in high tunnels dried an average of three days faster </w:t>
      </w:r>
      <w:r w:rsidR="00D96325">
        <w:t>than garlic</w:t>
      </w:r>
      <w:r w:rsidRPr="00637FEE">
        <w:t xml:space="preserve"> in open air structures. Garlic dried in high tunnels had slightly better wrapper quality (tighter, less discoloration)</w:t>
      </w:r>
      <w:r w:rsidR="005229AA">
        <w:t xml:space="preserve"> than garlic dried in open-air structures</w:t>
      </w:r>
      <w:r w:rsidRPr="00637FEE">
        <w:t xml:space="preserve"> at one site</w:t>
      </w:r>
      <w:r>
        <w:t xml:space="preserve"> during both years</w:t>
      </w:r>
      <w:r w:rsidRPr="00637FEE">
        <w:t>. Garlic dried in tunnels also had slightly lower disease incidence (</w:t>
      </w:r>
      <w:proofErr w:type="spellStart"/>
      <w:r>
        <w:rPr>
          <w:i/>
          <w:iCs/>
        </w:rPr>
        <w:t>Aspergillus</w:t>
      </w:r>
      <w:proofErr w:type="spellEnd"/>
      <w:r>
        <w:rPr>
          <w:i/>
          <w:iCs/>
        </w:rPr>
        <w:t xml:space="preserve">, </w:t>
      </w:r>
      <w:proofErr w:type="spellStart"/>
      <w:r w:rsidRPr="00637FEE">
        <w:rPr>
          <w:i/>
          <w:iCs/>
        </w:rPr>
        <w:t>Embellisia</w:t>
      </w:r>
      <w:proofErr w:type="spellEnd"/>
      <w:r>
        <w:rPr>
          <w:i/>
          <w:iCs/>
        </w:rPr>
        <w:t xml:space="preserve"> </w:t>
      </w:r>
      <w:r>
        <w:rPr>
          <w:iCs/>
        </w:rPr>
        <w:t xml:space="preserve">and </w:t>
      </w:r>
      <w:r>
        <w:rPr>
          <w:i/>
          <w:iCs/>
        </w:rPr>
        <w:t>Botrytis</w:t>
      </w:r>
      <w:r w:rsidR="00585C9F">
        <w:rPr>
          <w:i/>
          <w:iCs/>
        </w:rPr>
        <w:t>)</w:t>
      </w:r>
      <w:r>
        <w:t>, though disease was not se</w:t>
      </w:r>
      <w:r w:rsidRPr="00637FEE">
        <w:t>vere in any site or treatment</w:t>
      </w:r>
      <w:r w:rsidR="00585C9F">
        <w:t xml:space="preserve"> </w:t>
      </w:r>
      <w:r w:rsidR="00D96325">
        <w:t>in either year</w:t>
      </w:r>
      <w:r w:rsidRPr="00637FEE">
        <w:t xml:space="preserve">. No garlic treatments showed damage from </w:t>
      </w:r>
      <w:r w:rsidR="006B56C6">
        <w:t>being dried in the high tunnel</w:t>
      </w:r>
      <w:r>
        <w:t xml:space="preserve">. </w:t>
      </w:r>
    </w:p>
    <w:p w:rsidR="006B56C6" w:rsidRDefault="006B56C6" w:rsidP="007F238C">
      <w:pPr>
        <w:pStyle w:val="Default"/>
      </w:pPr>
    </w:p>
    <w:p w:rsidR="00853665" w:rsidRDefault="006B56C6" w:rsidP="007F238C">
      <w:pPr>
        <w:pStyle w:val="Default"/>
      </w:pPr>
      <w:r>
        <w:t xml:space="preserve">The environment in the high tunnel needs to be carefully managed in order to be most effective. </w:t>
      </w:r>
      <w:r w:rsidR="003E78C1">
        <w:t>Technically temperatures can reach 121</w:t>
      </w:r>
      <w:r>
        <w:t>°</w:t>
      </w:r>
      <w:r w:rsidR="003E78C1">
        <w:t xml:space="preserve"> </w:t>
      </w:r>
      <w:r>
        <w:t xml:space="preserve">F before waxy breakdown, the physiological disorder resulting from high temperatures, is initiated. However, to account for uneven heating in the high tunnel and possible delays </w:t>
      </w:r>
      <w:r w:rsidR="00FB7B03">
        <w:t xml:space="preserve">in </w:t>
      </w:r>
      <w:r>
        <w:t>dropping</w:t>
      </w:r>
      <w:r w:rsidR="00FB7B03">
        <w:t xml:space="preserve"> temperatures</w:t>
      </w:r>
      <w:r>
        <w:t xml:space="preserve"> through ventilation, the grower cooperators agreed that 110° F was a safer limit.</w:t>
      </w:r>
      <w:r w:rsidR="00853665">
        <w:t xml:space="preserve"> Thermometers</w:t>
      </w:r>
      <w:r w:rsidR="00FB7B03">
        <w:t xml:space="preserve"> to monitor the temperature </w:t>
      </w:r>
      <w:r w:rsidR="00853665">
        <w:t>were located at the same height as the garlic.</w:t>
      </w:r>
    </w:p>
    <w:p w:rsidR="00853665" w:rsidRDefault="00853665" w:rsidP="007F238C">
      <w:pPr>
        <w:pStyle w:val="Default"/>
      </w:pPr>
    </w:p>
    <w:p w:rsidR="003E78C1" w:rsidRDefault="006B56C6" w:rsidP="007F238C">
      <w:pPr>
        <w:pStyle w:val="Default"/>
      </w:pPr>
      <w:r>
        <w:t>Limiting temperature is ju</w:t>
      </w:r>
      <w:r w:rsidR="00870700">
        <w:t xml:space="preserve">st one aspect management. Maintaining air movement in the high tunnel through the use of internal </w:t>
      </w:r>
      <w:r w:rsidR="00853665">
        <w:t>fans helps even out the temperature and</w:t>
      </w:r>
      <w:r w:rsidR="00870700">
        <w:t xml:space="preserve"> humidity, particularly if drying racks are stacked (Image 1). The grower cooperators also agreed running dehumidifiers at night </w:t>
      </w:r>
      <w:r w:rsidR="00853665">
        <w:t xml:space="preserve">and </w:t>
      </w:r>
      <w:r w:rsidR="00870700">
        <w:t>when</w:t>
      </w:r>
      <w:r w:rsidR="00853665">
        <w:t>ever</w:t>
      </w:r>
      <w:r w:rsidR="00870700">
        <w:t xml:space="preserve"> the high tunnel was closed was beneficial, as it removed up to 20 gallons of water from the air </w:t>
      </w:r>
      <w:r w:rsidR="00853665">
        <w:t>during an eight-hour period</w:t>
      </w:r>
      <w:r w:rsidR="00870700">
        <w:t xml:space="preserve"> and kept conditions closer to optimal. Without closing the tunnel and running dehumidifiers the humidity in the </w:t>
      </w:r>
      <w:r w:rsidR="003E78C1">
        <w:t>t</w:t>
      </w:r>
      <w:r w:rsidR="00870700">
        <w:t>unnel can reach</w:t>
      </w:r>
      <w:r w:rsidR="00FB7B03">
        <w:t xml:space="preserve"> up</w:t>
      </w:r>
      <w:r w:rsidR="00870700">
        <w:t xml:space="preserve"> 100%, </w:t>
      </w:r>
      <w:r w:rsidR="00870700">
        <w:lastRenderedPageBreak/>
        <w:t xml:space="preserve">which pauses or reverses the drying process. </w:t>
      </w:r>
      <w:r w:rsidR="003E78C1">
        <w:rPr>
          <w:noProof/>
        </w:rPr>
        <w:drawing>
          <wp:inline distT="0" distB="0" distL="0" distR="0" wp14:anchorId="3CD2C5E6" wp14:editId="7CFEEE27">
            <wp:extent cx="3819525" cy="2864644"/>
            <wp:effectExtent l="0" t="0" r="0" b="0"/>
            <wp:docPr id="2" name="Picture 2" descr="https://lh6.googleusercontent.com/-8IlqJfhq9Qo/UkCF--r35fI/AAAAAAAADBA/XcbGbz2VFKA/w732-h549-no/IMG_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8IlqJfhq9Qo/UkCF--r35fI/AAAAAAAADBA/XcbGbz2VFKA/w732-h549-no/IMG_06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2864644"/>
                    </a:xfrm>
                    <a:prstGeom prst="rect">
                      <a:avLst/>
                    </a:prstGeom>
                    <a:noFill/>
                    <a:ln>
                      <a:noFill/>
                    </a:ln>
                  </pic:spPr>
                </pic:pic>
              </a:graphicData>
            </a:graphic>
          </wp:inline>
        </w:drawing>
      </w:r>
    </w:p>
    <w:p w:rsidR="006B56C6" w:rsidRDefault="003E78C1" w:rsidP="007F238C">
      <w:pPr>
        <w:pStyle w:val="Default"/>
      </w:pPr>
      <w:r>
        <w:rPr>
          <w:noProof/>
        </w:rPr>
        <mc:AlternateContent>
          <mc:Choice Requires="wps">
            <w:drawing>
              <wp:anchor distT="0" distB="0" distL="114300" distR="114300" simplePos="0" relativeHeight="251665408" behindDoc="0" locked="0" layoutInCell="1" allowOverlap="1" wp14:anchorId="5B035A0F" wp14:editId="2AA2D016">
                <wp:simplePos x="0" y="0"/>
                <wp:positionH relativeFrom="column">
                  <wp:posOffset>3973830</wp:posOffset>
                </wp:positionH>
                <wp:positionV relativeFrom="paragraph">
                  <wp:posOffset>-2020570</wp:posOffset>
                </wp:positionV>
                <wp:extent cx="2374265" cy="1403985"/>
                <wp:effectExtent l="0" t="0" r="228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E78C1" w:rsidRDefault="003E78C1">
                            <w:r>
                              <w:t>Image 1: Garlic dried in a high tunnel as part of the post-harvest trial.  Fans help keep air temperature and humidity uniform in the tunnel even when it is closed. Image: Crystal Stewart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9pt;margin-top:-159.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">
                <v:textbox style="mso-fit-shape-to-text:t">
                  <w:txbxContent>
                    <w:p w:rsidR="003E78C1" w:rsidRDefault="003E78C1">
                      <w:r>
                        <w:t>Image 1: Garlic dried in a high tunnel as part of the post-harvest trial.  Fans help keep air temperature and humidity uniform in the tunnel even when it is closed. Image: Crystal Stewart</w:t>
                      </w:r>
                    </w:p>
                  </w:txbxContent>
                </v:textbox>
              </v:shape>
            </w:pict>
          </mc:Fallback>
        </mc:AlternateContent>
      </w:r>
      <w:r w:rsidR="00870700">
        <w:t xml:space="preserve"> </w:t>
      </w:r>
    </w:p>
    <w:p w:rsidR="00637FEE" w:rsidRPr="00637FEE" w:rsidRDefault="00637FEE" w:rsidP="007F238C">
      <w:pPr>
        <w:pStyle w:val="Default"/>
      </w:pPr>
    </w:p>
    <w:p w:rsidR="00637FEE" w:rsidRDefault="00637FEE" w:rsidP="007F238C">
      <w:pPr>
        <w:pStyle w:val="Default"/>
      </w:pPr>
      <w:r w:rsidRPr="007F238C">
        <w:rPr>
          <w:bCs/>
          <w:u w:val="single"/>
        </w:rPr>
        <w:t>Roots</w:t>
      </w:r>
      <w:r w:rsidRPr="007F238C">
        <w:rPr>
          <w:bCs/>
        </w:rPr>
        <w:t xml:space="preserve"> </w:t>
      </w:r>
      <w:r w:rsidRPr="007F238C">
        <w:rPr>
          <w:bCs/>
          <w:u w:val="single"/>
        </w:rPr>
        <w:t>trimmed vs. roots untrimmed:</w:t>
      </w:r>
      <w:r w:rsidRPr="00637FEE">
        <w:rPr>
          <w:b/>
          <w:bCs/>
        </w:rPr>
        <w:t xml:space="preserve"> </w:t>
      </w:r>
      <w:r w:rsidRPr="00637FEE">
        <w:t>No statistically significant differences were observed between these treatments in regards to bulb quality</w:t>
      </w:r>
      <w:r w:rsidR="00D96325">
        <w:t xml:space="preserve">, weight, or disease incidence in </w:t>
      </w:r>
      <w:r w:rsidR="002C5965">
        <w:t>either year. R</w:t>
      </w:r>
      <w:r w:rsidR="00D96325">
        <w:t>oot pruning is considerably more difficu</w:t>
      </w:r>
      <w:r w:rsidR="002C5965">
        <w:t>lt and time consuming on wet roots than dry roots.</w:t>
      </w:r>
    </w:p>
    <w:p w:rsidR="002C5965" w:rsidRPr="007F238C" w:rsidRDefault="002C5965" w:rsidP="007F238C">
      <w:pPr>
        <w:pStyle w:val="Default"/>
        <w:rPr>
          <w:u w:val="single"/>
        </w:rPr>
      </w:pPr>
    </w:p>
    <w:p w:rsidR="002C5965" w:rsidRDefault="00637FEE" w:rsidP="007F238C">
      <w:pPr>
        <w:pStyle w:val="Default"/>
      </w:pPr>
      <w:r w:rsidRPr="007F238C">
        <w:rPr>
          <w:bCs/>
          <w:u w:val="single"/>
        </w:rPr>
        <w:t>Tops trimmed vs. tops untrimmed:</w:t>
      </w:r>
      <w:r w:rsidRPr="00637FEE">
        <w:rPr>
          <w:b/>
          <w:bCs/>
        </w:rPr>
        <w:t xml:space="preserve"> </w:t>
      </w:r>
      <w:r w:rsidRPr="00637FEE">
        <w:t xml:space="preserve">Trimming the tops mechanically in the field </w:t>
      </w:r>
      <w:r w:rsidR="005229AA">
        <w:t xml:space="preserve">using a sickle-bar mower </w:t>
      </w:r>
      <w:r w:rsidRPr="00637FEE">
        <w:t>greatly</w:t>
      </w:r>
      <w:r w:rsidR="003C423F">
        <w:t xml:space="preserve"> increased the speed of harvest</w:t>
      </w:r>
      <w:r w:rsidRPr="00637FEE">
        <w:t xml:space="preserve"> and reduced the space needed for drying. Top trimming did not have a significant effect on disease incidence in </w:t>
      </w:r>
      <w:r w:rsidR="005229AA">
        <w:t>dried</w:t>
      </w:r>
      <w:r w:rsidRPr="00637FEE">
        <w:t xml:space="preserve"> bulbs, but there were differences in bulb weight at two of the farms</w:t>
      </w:r>
      <w:r w:rsidR="002C5965">
        <w:t xml:space="preserve"> in year one</w:t>
      </w:r>
      <w:r w:rsidRPr="00637FEE">
        <w:t xml:space="preserve">, with un-cut bulbs being slightly heavier (Table 1). It </w:t>
      </w:r>
      <w:r w:rsidR="002C5965">
        <w:t>was unclear if this difference was</w:t>
      </w:r>
      <w:r w:rsidRPr="00637FEE">
        <w:t xml:space="preserve"> due to weight loss or to double bulbs, since the number of bulbs is greater in the treatments with lower weights.</w:t>
      </w:r>
      <w:r w:rsidR="002C5965">
        <w:t xml:space="preserve"> Because of this question, relatively uniform</w:t>
      </w:r>
      <w:r w:rsidR="003B5F62">
        <w:t>ly sized</w:t>
      </w:r>
      <w:r w:rsidR="002C5965">
        <w:t>, non-doubled bulbs were chosen for the samples during year two</w:t>
      </w:r>
      <w:r w:rsidR="005229AA">
        <w:t xml:space="preserve"> instead of taking every bulb from a plot, including doubles, as had been done in year one</w:t>
      </w:r>
      <w:r w:rsidR="002C5965">
        <w:t xml:space="preserve">. </w:t>
      </w:r>
      <w:r w:rsidR="003B5F62">
        <w:t>In addition to this change, additional cutting lengths were also added to determine if leaving some stem would affect weig</w:t>
      </w:r>
      <w:r w:rsidR="005229AA">
        <w:t xml:space="preserve">ht or disease incidence. During </w:t>
      </w:r>
      <w:r w:rsidR="003B5F62">
        <w:t>year</w:t>
      </w:r>
      <w:r w:rsidR="005229AA">
        <w:t xml:space="preserve"> two</w:t>
      </w:r>
      <w:r w:rsidR="003B5F62">
        <w:t xml:space="preserve">, </w:t>
      </w:r>
      <w:r w:rsidR="00090C5C">
        <w:t>the</w:t>
      </w:r>
      <w:r w:rsidR="002C5965">
        <w:t xml:space="preserve"> </w:t>
      </w:r>
      <w:r w:rsidR="005229AA">
        <w:t>pruning length did not affect the dried weight of bulbs significantly</w:t>
      </w:r>
      <w:r w:rsidR="002C5965">
        <w:t xml:space="preserve"> (Table 2). </w:t>
      </w:r>
      <w:r w:rsidR="003B5F62">
        <w:t xml:space="preserve">Furthermore, there were no </w:t>
      </w:r>
      <w:r w:rsidR="005229AA">
        <w:t xml:space="preserve">significant </w:t>
      </w:r>
      <w:r w:rsidR="003B5F62">
        <w:t xml:space="preserve">differences in disease incidence across any of the trimming treatments. </w:t>
      </w:r>
    </w:p>
    <w:p w:rsidR="004239FE" w:rsidRDefault="004239FE" w:rsidP="007F238C">
      <w:pPr>
        <w:pStyle w:val="Default"/>
      </w:pPr>
    </w:p>
    <w:p w:rsidR="004239FE" w:rsidRPr="004239FE" w:rsidRDefault="004239FE" w:rsidP="007F238C">
      <w:pPr>
        <w:pStyle w:val="Default"/>
        <w:jc w:val="center"/>
      </w:pPr>
      <w:r w:rsidRPr="004239FE">
        <w:rPr>
          <w:noProof/>
        </w:rPr>
        <mc:AlternateContent>
          <mc:Choice Requires="wps">
            <w:drawing>
              <wp:anchor distT="36576" distB="36576" distL="36576" distR="36576" simplePos="0" relativeHeight="251659264" behindDoc="0" locked="0" layoutInCell="1" allowOverlap="1" wp14:anchorId="43159F47" wp14:editId="2F8C44FB">
                <wp:simplePos x="0" y="0"/>
                <wp:positionH relativeFrom="column">
                  <wp:posOffset>13359765</wp:posOffset>
                </wp:positionH>
                <wp:positionV relativeFrom="paragraph">
                  <wp:posOffset>7936865</wp:posOffset>
                </wp:positionV>
                <wp:extent cx="5917565" cy="1360805"/>
                <wp:effectExtent l="0" t="2540"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17565" cy="136080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51.95pt;margin-top:624.95pt;width:465.95pt;height:107.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" filled="f" stroked="f" insetpen="t">
                <v:shadow color="#eeece1"/>
                <o:lock v:ext="edit" shapetype="t"/>
                <v:textbox inset="0,0,0,0"/>
              </v:rect>
            </w:pict>
          </mc:Fallback>
        </mc:AlternateContent>
      </w:r>
      <w:r>
        <w:t xml:space="preserve">Table 1: Treatments and average weights </w:t>
      </w:r>
      <w:r w:rsidR="003B5F62">
        <w:t xml:space="preserve">aggregated </w:t>
      </w:r>
      <w:r>
        <w:t>from three trial sites</w:t>
      </w:r>
      <w:r w:rsidR="003B5F62">
        <w:t xml:space="preserve">, each with three replications per treatment. </w:t>
      </w:r>
    </w:p>
    <w:tbl>
      <w:tblPr>
        <w:tblW w:w="3978" w:type="dxa"/>
        <w:jc w:val="center"/>
        <w:tblCellMar>
          <w:left w:w="0" w:type="dxa"/>
          <w:right w:w="0" w:type="dxa"/>
        </w:tblCellMar>
        <w:tblLook w:val="04A0" w:firstRow="1" w:lastRow="0" w:firstColumn="1" w:lastColumn="0" w:noHBand="0" w:noVBand="1"/>
      </w:tblPr>
      <w:tblGrid>
        <w:gridCol w:w="1309"/>
        <w:gridCol w:w="1499"/>
        <w:gridCol w:w="1170"/>
      </w:tblGrid>
      <w:tr w:rsidR="004239FE" w:rsidRPr="004239FE" w:rsidTr="003B5F62">
        <w:trPr>
          <w:trHeight w:val="43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9BBB59"/>
            <w:tcMar>
              <w:top w:w="0" w:type="dxa"/>
              <w:left w:w="108" w:type="dxa"/>
              <w:bottom w:w="0" w:type="dxa"/>
              <w:right w:w="108" w:type="dxa"/>
            </w:tcMar>
            <w:vAlign w:val="center"/>
            <w:hideMark/>
          </w:tcPr>
          <w:p w:rsidR="004239FE" w:rsidRPr="004239FE" w:rsidRDefault="004239FE" w:rsidP="007F238C">
            <w:pPr>
              <w:pStyle w:val="Default"/>
              <w:jc w:val="center"/>
            </w:pPr>
            <w:r w:rsidRPr="004239FE">
              <w:rPr>
                <w:b/>
                <w:bCs/>
              </w:rPr>
              <w:t>Treatment</w:t>
            </w:r>
          </w:p>
        </w:tc>
        <w:tc>
          <w:tcPr>
            <w:tcW w:w="1499" w:type="dxa"/>
            <w:tcBorders>
              <w:top w:val="single" w:sz="8" w:space="0" w:color="000000"/>
              <w:left w:val="single" w:sz="8" w:space="0" w:color="000000"/>
              <w:bottom w:val="single" w:sz="8" w:space="0" w:color="000000"/>
              <w:right w:val="single" w:sz="8" w:space="0" w:color="000000"/>
            </w:tcBorders>
            <w:shd w:val="clear" w:color="auto" w:fill="9BBB59"/>
            <w:tcMar>
              <w:top w:w="0" w:type="dxa"/>
              <w:left w:w="108" w:type="dxa"/>
              <w:bottom w:w="0" w:type="dxa"/>
              <w:right w:w="108" w:type="dxa"/>
            </w:tcMar>
            <w:vAlign w:val="center"/>
            <w:hideMark/>
          </w:tcPr>
          <w:p w:rsidR="00C20A83" w:rsidRDefault="004239FE" w:rsidP="007F238C">
            <w:pPr>
              <w:pStyle w:val="Default"/>
              <w:jc w:val="center"/>
              <w:rPr>
                <w:b/>
                <w:bCs/>
              </w:rPr>
            </w:pPr>
            <w:r w:rsidRPr="004239FE">
              <w:rPr>
                <w:b/>
                <w:bCs/>
              </w:rPr>
              <w:t>Average</w:t>
            </w:r>
          </w:p>
          <w:p w:rsidR="004239FE" w:rsidRPr="004239FE" w:rsidRDefault="004239FE" w:rsidP="007F238C">
            <w:pPr>
              <w:pStyle w:val="Default"/>
              <w:jc w:val="center"/>
            </w:pPr>
            <w:r w:rsidRPr="004239FE">
              <w:rPr>
                <w:b/>
                <w:bCs/>
              </w:rPr>
              <w:t>weight/head</w:t>
            </w:r>
          </w:p>
        </w:tc>
        <w:tc>
          <w:tcPr>
            <w:tcW w:w="1170" w:type="dxa"/>
            <w:tcBorders>
              <w:top w:val="single" w:sz="8" w:space="0" w:color="000000"/>
              <w:left w:val="single" w:sz="8" w:space="0" w:color="000000"/>
              <w:bottom w:val="single" w:sz="8" w:space="0" w:color="000000"/>
              <w:right w:val="single" w:sz="8" w:space="0" w:color="000000"/>
            </w:tcBorders>
            <w:shd w:val="clear" w:color="auto" w:fill="9BBB59"/>
            <w:tcMar>
              <w:top w:w="0" w:type="dxa"/>
              <w:left w:w="108" w:type="dxa"/>
              <w:bottom w:w="0" w:type="dxa"/>
              <w:right w:w="108" w:type="dxa"/>
            </w:tcMar>
            <w:vAlign w:val="center"/>
            <w:hideMark/>
          </w:tcPr>
          <w:p w:rsidR="004239FE" w:rsidRPr="004239FE" w:rsidRDefault="004239FE" w:rsidP="007F238C">
            <w:pPr>
              <w:pStyle w:val="Default"/>
              <w:jc w:val="center"/>
            </w:pPr>
            <w:r w:rsidRPr="004239FE">
              <w:rPr>
                <w:b/>
                <w:bCs/>
              </w:rPr>
              <w:t>Count</w:t>
            </w:r>
          </w:p>
        </w:tc>
      </w:tr>
      <w:tr w:rsidR="004239FE" w:rsidRPr="004239FE" w:rsidTr="003B5F62">
        <w:trPr>
          <w:trHeight w:val="34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vAlign w:val="center"/>
            <w:hideMark/>
          </w:tcPr>
          <w:p w:rsidR="004239FE" w:rsidRPr="004239FE" w:rsidRDefault="004239FE" w:rsidP="007F238C">
            <w:pPr>
              <w:pStyle w:val="Default"/>
              <w:jc w:val="center"/>
            </w:pPr>
            <w:r w:rsidRPr="004239FE">
              <w:t>Cut at 6”</w:t>
            </w:r>
          </w:p>
        </w:tc>
        <w:tc>
          <w:tcPr>
            <w:tcW w:w="1499"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vAlign w:val="center"/>
            <w:hideMark/>
          </w:tcPr>
          <w:p w:rsidR="004239FE" w:rsidRPr="004239FE" w:rsidRDefault="004239FE" w:rsidP="007F238C">
            <w:pPr>
              <w:pStyle w:val="Default"/>
              <w:jc w:val="center"/>
            </w:pPr>
            <w:r w:rsidRPr="004239FE">
              <w:t>0.113</w:t>
            </w:r>
            <w:r w:rsidR="00C20A83">
              <w:t>lbs</w:t>
            </w:r>
          </w:p>
        </w:tc>
        <w:tc>
          <w:tcPr>
            <w:tcW w:w="1170" w:type="dxa"/>
            <w:tcBorders>
              <w:top w:val="single" w:sz="8" w:space="0" w:color="000000"/>
              <w:left w:val="single" w:sz="8" w:space="0" w:color="000000"/>
              <w:bottom w:val="single" w:sz="8" w:space="0" w:color="000000"/>
              <w:right w:val="single" w:sz="8" w:space="0" w:color="000000"/>
            </w:tcBorders>
            <w:shd w:val="clear" w:color="auto" w:fill="D6E3BC"/>
            <w:tcMar>
              <w:top w:w="0" w:type="dxa"/>
              <w:left w:w="108" w:type="dxa"/>
              <w:bottom w:w="0" w:type="dxa"/>
              <w:right w:w="108" w:type="dxa"/>
            </w:tcMar>
            <w:vAlign w:val="center"/>
            <w:hideMark/>
          </w:tcPr>
          <w:p w:rsidR="004239FE" w:rsidRPr="004239FE" w:rsidRDefault="004239FE" w:rsidP="007F238C">
            <w:pPr>
              <w:pStyle w:val="Default"/>
              <w:jc w:val="center"/>
            </w:pPr>
            <w:r w:rsidRPr="004239FE">
              <w:t>1036</w:t>
            </w:r>
          </w:p>
        </w:tc>
      </w:tr>
      <w:tr w:rsidR="004239FE" w:rsidRPr="004239FE" w:rsidTr="003B5F62">
        <w:trPr>
          <w:trHeight w:val="340"/>
          <w:jc w:val="center"/>
        </w:trPr>
        <w:tc>
          <w:tcPr>
            <w:tcW w:w="130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239FE" w:rsidRPr="004239FE" w:rsidRDefault="004239FE" w:rsidP="007F238C">
            <w:pPr>
              <w:pStyle w:val="Default"/>
              <w:jc w:val="center"/>
            </w:pPr>
            <w:r w:rsidRPr="004239FE">
              <w:t>Uncut</w:t>
            </w:r>
          </w:p>
        </w:tc>
        <w:tc>
          <w:tcPr>
            <w:tcW w:w="1499"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239FE" w:rsidRPr="004239FE" w:rsidRDefault="004239FE" w:rsidP="007F238C">
            <w:pPr>
              <w:pStyle w:val="Default"/>
              <w:jc w:val="center"/>
            </w:pPr>
            <w:r w:rsidRPr="004239FE">
              <w:t>0.130</w:t>
            </w:r>
            <w:r w:rsidR="00C20A83">
              <w:t>lbs</w:t>
            </w:r>
          </w:p>
        </w:tc>
        <w:tc>
          <w:tcPr>
            <w:tcW w:w="1170" w:type="dxa"/>
            <w:tcBorders>
              <w:top w:val="single" w:sz="8" w:space="0" w:color="000000"/>
              <w:left w:val="single" w:sz="8" w:space="0" w:color="000000"/>
              <w:bottom w:val="single" w:sz="8" w:space="0" w:color="000000"/>
              <w:right w:val="single" w:sz="8" w:space="0" w:color="000000"/>
            </w:tcBorders>
            <w:shd w:val="clear" w:color="auto" w:fill="EAF1DD"/>
            <w:tcMar>
              <w:top w:w="0" w:type="dxa"/>
              <w:left w:w="108" w:type="dxa"/>
              <w:bottom w:w="0" w:type="dxa"/>
              <w:right w:w="108" w:type="dxa"/>
            </w:tcMar>
            <w:vAlign w:val="center"/>
            <w:hideMark/>
          </w:tcPr>
          <w:p w:rsidR="004239FE" w:rsidRPr="004239FE" w:rsidRDefault="004239FE" w:rsidP="007F238C">
            <w:pPr>
              <w:pStyle w:val="Default"/>
              <w:jc w:val="center"/>
            </w:pPr>
            <w:r w:rsidRPr="004239FE">
              <w:t>972</w:t>
            </w:r>
          </w:p>
        </w:tc>
      </w:tr>
    </w:tbl>
    <w:p w:rsidR="00C20A83" w:rsidRPr="00C20A83" w:rsidRDefault="00C20A83" w:rsidP="007F238C">
      <w:pPr>
        <w:spacing w:after="0" w:line="240" w:lineRule="auto"/>
        <w:jc w:val="center"/>
        <w:rPr>
          <w:rFonts w:ascii="Times New Roman" w:eastAsia="Times New Roman" w:hAnsi="Times New Roman" w:cs="Times New Roman"/>
          <w:sz w:val="24"/>
          <w:szCs w:val="24"/>
        </w:rPr>
      </w:pPr>
      <w:r w:rsidRPr="00C20A83">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333F1106" wp14:editId="157CE3BB">
                <wp:simplePos x="0" y="0"/>
                <wp:positionH relativeFrom="column">
                  <wp:posOffset>13368655</wp:posOffset>
                </wp:positionH>
                <wp:positionV relativeFrom="paragraph">
                  <wp:posOffset>10198100</wp:posOffset>
                </wp:positionV>
                <wp:extent cx="5944870" cy="2007870"/>
                <wp:effectExtent l="0" t="0" r="3175" b="0"/>
                <wp:wrapNone/>
                <wp:docPr id="4"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4870" cy="20078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0" o:spid="_x0000_s1026" style="position:absolute;margin-left:1052.65pt;margin-top:803pt;width:468.1pt;height:158.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" filled="f" stroked="f" insetpen="t">
                <v:shadow color="#eeece1"/>
                <o:lock v:ext="edit" shapetype="t"/>
                <v:textbox inset="0,0,0,0"/>
              </v:rect>
            </w:pict>
          </mc:Fallback>
        </mc:AlternateContent>
      </w:r>
    </w:p>
    <w:p w:rsidR="00C20A83" w:rsidRPr="00C20A83" w:rsidRDefault="00C20A83" w:rsidP="007F238C">
      <w:pPr>
        <w:pStyle w:val="Default"/>
        <w:jc w:val="center"/>
      </w:pPr>
      <w:r w:rsidRPr="00C20A83">
        <w:rPr>
          <w:noProof/>
        </w:rPr>
        <mc:AlternateContent>
          <mc:Choice Requires="wps">
            <w:drawing>
              <wp:anchor distT="36576" distB="36576" distL="36576" distR="36576" simplePos="0" relativeHeight="251663360" behindDoc="0" locked="0" layoutInCell="1" allowOverlap="1" wp14:anchorId="73393A86" wp14:editId="75870C5B">
                <wp:simplePos x="0" y="0"/>
                <wp:positionH relativeFrom="column">
                  <wp:posOffset>13368655</wp:posOffset>
                </wp:positionH>
                <wp:positionV relativeFrom="paragraph">
                  <wp:posOffset>10198100</wp:posOffset>
                </wp:positionV>
                <wp:extent cx="5944870" cy="2007870"/>
                <wp:effectExtent l="0" t="0" r="317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4870" cy="20078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2.65pt;margin-top:803pt;width:468.1pt;height:158.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" filled="f" stroked="f" insetpen="t">
                <v:shadow color="#eeece1"/>
                <o:lock v:ext="edit" shapetype="t"/>
                <v:textbox inset="0,0,0,0"/>
              </v:rect>
            </w:pict>
          </mc:Fallback>
        </mc:AlternateContent>
      </w:r>
      <w:proofErr w:type="gramStart"/>
      <w:r w:rsidR="003B5F62">
        <w:t>Table 2: Treatments, aggregated weights of treatments across replications, counts, and average weights per head from year two.</w:t>
      </w:r>
      <w:proofErr w:type="gramEnd"/>
      <w:r w:rsidR="003B5F62">
        <w:t xml:space="preserve"> Data was combined from all three sites. </w:t>
      </w:r>
    </w:p>
    <w:tbl>
      <w:tblPr>
        <w:tblW w:w="5325" w:type="dxa"/>
        <w:jc w:val="center"/>
        <w:tblCellMar>
          <w:left w:w="0" w:type="dxa"/>
          <w:right w:w="0" w:type="dxa"/>
        </w:tblCellMar>
        <w:tblLook w:val="04A0" w:firstRow="1" w:lastRow="0" w:firstColumn="1" w:lastColumn="0" w:noHBand="0" w:noVBand="1"/>
      </w:tblPr>
      <w:tblGrid>
        <w:gridCol w:w="1365"/>
        <w:gridCol w:w="1350"/>
        <w:gridCol w:w="990"/>
        <w:gridCol w:w="1620"/>
      </w:tblGrid>
      <w:tr w:rsidR="00C20A83" w:rsidRPr="00C20A83" w:rsidTr="003B5F62">
        <w:trPr>
          <w:trHeight w:val="470"/>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9BBB59"/>
            <w:tcMar>
              <w:top w:w="15" w:type="dxa"/>
              <w:left w:w="15" w:type="dxa"/>
              <w:bottom w:w="0" w:type="dxa"/>
              <w:right w:w="15" w:type="dxa"/>
            </w:tcMar>
            <w:vAlign w:val="center"/>
            <w:hideMark/>
          </w:tcPr>
          <w:p w:rsidR="00C20A83" w:rsidRPr="00C20A83" w:rsidRDefault="00C20A83" w:rsidP="007F238C">
            <w:pPr>
              <w:pStyle w:val="Default"/>
              <w:jc w:val="center"/>
              <w:rPr>
                <w:b/>
                <w:bCs/>
              </w:rPr>
            </w:pPr>
            <w:r w:rsidRPr="00C20A83">
              <w:rPr>
                <w:b/>
                <w:bCs/>
              </w:rPr>
              <w:lastRenderedPageBreak/>
              <w:t>Treatment</w:t>
            </w:r>
          </w:p>
        </w:tc>
        <w:tc>
          <w:tcPr>
            <w:tcW w:w="1350" w:type="dxa"/>
            <w:tcBorders>
              <w:top w:val="single" w:sz="4" w:space="0" w:color="000000"/>
              <w:left w:val="single" w:sz="4" w:space="0" w:color="000000"/>
              <w:bottom w:val="single" w:sz="4" w:space="0" w:color="000000"/>
              <w:right w:val="single" w:sz="4" w:space="0" w:color="000000"/>
            </w:tcBorders>
            <w:shd w:val="clear" w:color="auto" w:fill="9BBB59"/>
            <w:tcMar>
              <w:top w:w="15" w:type="dxa"/>
              <w:left w:w="15" w:type="dxa"/>
              <w:bottom w:w="0" w:type="dxa"/>
              <w:right w:w="15" w:type="dxa"/>
            </w:tcMar>
            <w:vAlign w:val="center"/>
            <w:hideMark/>
          </w:tcPr>
          <w:p w:rsidR="00C20A83" w:rsidRDefault="00C20A83" w:rsidP="007F238C">
            <w:pPr>
              <w:pStyle w:val="Default"/>
              <w:jc w:val="center"/>
              <w:rPr>
                <w:b/>
                <w:bCs/>
              </w:rPr>
            </w:pPr>
            <w:r>
              <w:rPr>
                <w:b/>
                <w:bCs/>
              </w:rPr>
              <w:t>Weight/</w:t>
            </w:r>
          </w:p>
          <w:p w:rsidR="00C20A83" w:rsidRPr="00C20A83" w:rsidRDefault="00C20A83" w:rsidP="007F238C">
            <w:pPr>
              <w:pStyle w:val="Default"/>
              <w:jc w:val="center"/>
              <w:rPr>
                <w:b/>
                <w:bCs/>
              </w:rPr>
            </w:pPr>
            <w:r>
              <w:rPr>
                <w:b/>
                <w:bCs/>
              </w:rPr>
              <w:t>treatment</w:t>
            </w:r>
          </w:p>
        </w:tc>
        <w:tc>
          <w:tcPr>
            <w:tcW w:w="990" w:type="dxa"/>
            <w:tcBorders>
              <w:top w:val="single" w:sz="4" w:space="0" w:color="000000"/>
              <w:left w:val="single" w:sz="4" w:space="0" w:color="000000"/>
              <w:bottom w:val="single" w:sz="4" w:space="0" w:color="000000"/>
              <w:right w:val="single" w:sz="4" w:space="0" w:color="000000"/>
            </w:tcBorders>
            <w:shd w:val="clear" w:color="auto" w:fill="9BBB59"/>
            <w:tcMar>
              <w:top w:w="15" w:type="dxa"/>
              <w:left w:w="15" w:type="dxa"/>
              <w:bottom w:w="0" w:type="dxa"/>
              <w:right w:w="15" w:type="dxa"/>
            </w:tcMar>
            <w:vAlign w:val="center"/>
            <w:hideMark/>
          </w:tcPr>
          <w:p w:rsidR="00C20A83" w:rsidRPr="00C20A83" w:rsidRDefault="00C20A83" w:rsidP="007F238C">
            <w:pPr>
              <w:pStyle w:val="Default"/>
              <w:jc w:val="center"/>
              <w:rPr>
                <w:b/>
                <w:bCs/>
              </w:rPr>
            </w:pPr>
            <w:r w:rsidRPr="00C20A83">
              <w:rPr>
                <w:b/>
                <w:bCs/>
              </w:rPr>
              <w:t>Count</w:t>
            </w:r>
          </w:p>
        </w:tc>
        <w:tc>
          <w:tcPr>
            <w:tcW w:w="1620" w:type="dxa"/>
            <w:tcBorders>
              <w:top w:val="single" w:sz="4" w:space="0" w:color="000000"/>
              <w:left w:val="single" w:sz="4" w:space="0" w:color="000000"/>
              <w:bottom w:val="single" w:sz="4" w:space="0" w:color="000000"/>
              <w:right w:val="single" w:sz="4" w:space="0" w:color="000000"/>
            </w:tcBorders>
            <w:shd w:val="clear" w:color="auto" w:fill="9BBB59"/>
            <w:tcMar>
              <w:top w:w="15" w:type="dxa"/>
              <w:left w:w="15" w:type="dxa"/>
              <w:bottom w:w="0" w:type="dxa"/>
              <w:right w:w="15" w:type="dxa"/>
            </w:tcMar>
            <w:vAlign w:val="center"/>
            <w:hideMark/>
          </w:tcPr>
          <w:p w:rsidR="00C20A83" w:rsidRDefault="00C20A83" w:rsidP="007F238C">
            <w:pPr>
              <w:pStyle w:val="Default"/>
              <w:jc w:val="center"/>
              <w:rPr>
                <w:b/>
                <w:bCs/>
              </w:rPr>
            </w:pPr>
            <w:r w:rsidRPr="00C20A83">
              <w:rPr>
                <w:b/>
                <w:bCs/>
              </w:rPr>
              <w:t>Average</w:t>
            </w:r>
          </w:p>
          <w:p w:rsidR="00C20A83" w:rsidRPr="00C20A83" w:rsidRDefault="00C20A83" w:rsidP="007F238C">
            <w:pPr>
              <w:pStyle w:val="Default"/>
              <w:jc w:val="center"/>
              <w:rPr>
                <w:b/>
                <w:bCs/>
              </w:rPr>
            </w:pPr>
            <w:r w:rsidRPr="00C20A83">
              <w:rPr>
                <w:b/>
                <w:bCs/>
              </w:rPr>
              <w:t>weight/head</w:t>
            </w:r>
          </w:p>
        </w:tc>
      </w:tr>
      <w:tr w:rsidR="00220BFF" w:rsidRPr="00C20A83" w:rsidTr="00220BFF">
        <w:trPr>
          <w:trHeight w:val="335"/>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1.5 inch</w:t>
            </w:r>
          </w:p>
        </w:tc>
        <w:tc>
          <w:tcPr>
            <w:tcW w:w="135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23.7</w:t>
            </w:r>
            <w:r>
              <w:t>lbs</w:t>
            </w:r>
          </w:p>
        </w:tc>
        <w:tc>
          <w:tcPr>
            <w:tcW w:w="99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183</w:t>
            </w:r>
          </w:p>
        </w:tc>
        <w:tc>
          <w:tcPr>
            <w:tcW w:w="162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0.129</w:t>
            </w:r>
            <w:r>
              <w:t>lbs</w:t>
            </w:r>
          </w:p>
        </w:tc>
      </w:tr>
      <w:tr w:rsidR="00220BFF" w:rsidRPr="00C20A83" w:rsidTr="00220BFF">
        <w:trPr>
          <w:trHeight w:val="335"/>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6 inch</w:t>
            </w:r>
          </w:p>
        </w:tc>
        <w:tc>
          <w:tcPr>
            <w:tcW w:w="1350"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22.7</w:t>
            </w:r>
            <w:r>
              <w:t>lbs</w:t>
            </w:r>
          </w:p>
        </w:tc>
        <w:tc>
          <w:tcPr>
            <w:tcW w:w="990"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186</w:t>
            </w:r>
          </w:p>
        </w:tc>
        <w:tc>
          <w:tcPr>
            <w:tcW w:w="1620"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0.122</w:t>
            </w:r>
            <w:r>
              <w:t>lbs</w:t>
            </w:r>
          </w:p>
        </w:tc>
      </w:tr>
      <w:tr w:rsidR="00220BFF" w:rsidRPr="00C20A83" w:rsidTr="00220BFF">
        <w:trPr>
          <w:trHeight w:val="335"/>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10 inch</w:t>
            </w:r>
          </w:p>
        </w:tc>
        <w:tc>
          <w:tcPr>
            <w:tcW w:w="135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24.4</w:t>
            </w:r>
            <w:r>
              <w:t>lbs</w:t>
            </w:r>
          </w:p>
        </w:tc>
        <w:tc>
          <w:tcPr>
            <w:tcW w:w="99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206</w:t>
            </w:r>
          </w:p>
        </w:tc>
        <w:tc>
          <w:tcPr>
            <w:tcW w:w="1620" w:type="dxa"/>
            <w:tcBorders>
              <w:top w:val="single" w:sz="4" w:space="0" w:color="000000"/>
              <w:left w:val="single" w:sz="4" w:space="0" w:color="000000"/>
              <w:bottom w:val="single" w:sz="4" w:space="0" w:color="000000"/>
              <w:right w:val="single" w:sz="4" w:space="0" w:color="000000"/>
            </w:tcBorders>
            <w:shd w:val="clear" w:color="auto" w:fill="C4D79B"/>
            <w:tcMar>
              <w:top w:w="15" w:type="dxa"/>
              <w:left w:w="15" w:type="dxa"/>
              <w:bottom w:w="0" w:type="dxa"/>
              <w:right w:w="15" w:type="dxa"/>
            </w:tcMar>
            <w:vAlign w:val="center"/>
          </w:tcPr>
          <w:p w:rsidR="00220BFF" w:rsidRPr="00C20A83" w:rsidRDefault="00220BFF" w:rsidP="007F238C">
            <w:pPr>
              <w:pStyle w:val="Default"/>
              <w:jc w:val="center"/>
            </w:pPr>
            <w:r w:rsidRPr="00C20A83">
              <w:t>0.118</w:t>
            </w:r>
            <w:r>
              <w:t>lbs</w:t>
            </w:r>
          </w:p>
        </w:tc>
      </w:tr>
      <w:tr w:rsidR="00220BFF" w:rsidRPr="00C20A83" w:rsidTr="00220BFF">
        <w:trPr>
          <w:trHeight w:val="245"/>
          <w:jc w:val="center"/>
        </w:trPr>
        <w:tc>
          <w:tcPr>
            <w:tcW w:w="1365"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Uncut</w:t>
            </w:r>
          </w:p>
        </w:tc>
        <w:tc>
          <w:tcPr>
            <w:tcW w:w="1350"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39.4</w:t>
            </w:r>
            <w:r>
              <w:t>lbs</w:t>
            </w:r>
          </w:p>
        </w:tc>
        <w:tc>
          <w:tcPr>
            <w:tcW w:w="990"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302</w:t>
            </w:r>
          </w:p>
        </w:tc>
        <w:tc>
          <w:tcPr>
            <w:tcW w:w="1620" w:type="dxa"/>
            <w:tcBorders>
              <w:top w:val="single" w:sz="4" w:space="0" w:color="000000"/>
              <w:left w:val="single" w:sz="4" w:space="0" w:color="000000"/>
              <w:bottom w:val="single" w:sz="4" w:space="0" w:color="000000"/>
              <w:right w:val="single" w:sz="4" w:space="0" w:color="000000"/>
            </w:tcBorders>
            <w:shd w:val="clear" w:color="auto" w:fill="E0EACA"/>
            <w:tcMar>
              <w:top w:w="15" w:type="dxa"/>
              <w:left w:w="15" w:type="dxa"/>
              <w:bottom w:w="0" w:type="dxa"/>
              <w:right w:w="15" w:type="dxa"/>
            </w:tcMar>
            <w:vAlign w:val="center"/>
          </w:tcPr>
          <w:p w:rsidR="00220BFF" w:rsidRPr="00C20A83" w:rsidRDefault="00220BFF" w:rsidP="007F238C">
            <w:pPr>
              <w:pStyle w:val="Default"/>
              <w:jc w:val="center"/>
            </w:pPr>
            <w:r w:rsidRPr="00C20A83">
              <w:t>0.130</w:t>
            </w:r>
            <w:r>
              <w:t>lbs</w:t>
            </w:r>
          </w:p>
        </w:tc>
      </w:tr>
    </w:tbl>
    <w:p w:rsidR="00C20A83" w:rsidRDefault="00C20A83" w:rsidP="007F238C">
      <w:pPr>
        <w:pStyle w:val="Default"/>
      </w:pPr>
    </w:p>
    <w:p w:rsidR="00C20A83" w:rsidRPr="00637FEE" w:rsidRDefault="00C20A83" w:rsidP="007F238C">
      <w:pPr>
        <w:pStyle w:val="Default"/>
      </w:pPr>
    </w:p>
    <w:p w:rsidR="00637FEE" w:rsidRDefault="00637FEE" w:rsidP="007F238C">
      <w:pPr>
        <w:spacing w:line="240" w:lineRule="auto"/>
        <w:rPr>
          <w:rFonts w:ascii="Times New Roman" w:hAnsi="Times New Roman" w:cs="Times New Roman"/>
          <w:sz w:val="24"/>
          <w:szCs w:val="24"/>
        </w:rPr>
      </w:pPr>
      <w:proofErr w:type="gramStart"/>
      <w:r w:rsidRPr="007F238C">
        <w:rPr>
          <w:rFonts w:ascii="Times New Roman" w:hAnsi="Times New Roman" w:cs="Times New Roman"/>
          <w:bCs/>
          <w:sz w:val="24"/>
          <w:szCs w:val="24"/>
          <w:u w:val="single"/>
        </w:rPr>
        <w:t>Washed vs. unwashed</w:t>
      </w:r>
      <w:r w:rsidRPr="00637FEE">
        <w:rPr>
          <w:rFonts w:ascii="Times New Roman" w:hAnsi="Times New Roman" w:cs="Times New Roman"/>
          <w:b/>
          <w:bCs/>
          <w:sz w:val="24"/>
          <w:szCs w:val="24"/>
        </w:rPr>
        <w:t xml:space="preserve">: </w:t>
      </w:r>
      <w:r w:rsidRPr="00637FEE">
        <w:rPr>
          <w:rFonts w:ascii="Times New Roman" w:hAnsi="Times New Roman" w:cs="Times New Roman"/>
          <w:sz w:val="24"/>
          <w:szCs w:val="24"/>
        </w:rPr>
        <w:t xml:space="preserve">Washed garlic </w:t>
      </w:r>
      <w:r w:rsidR="005229AA">
        <w:rPr>
          <w:rFonts w:ascii="Times New Roman" w:hAnsi="Times New Roman" w:cs="Times New Roman"/>
          <w:sz w:val="24"/>
          <w:szCs w:val="24"/>
        </w:rPr>
        <w:t>initially had very clean, tight wrappers</w:t>
      </w:r>
      <w:r w:rsidRPr="00637FEE">
        <w:rPr>
          <w:rFonts w:ascii="Times New Roman" w:hAnsi="Times New Roman" w:cs="Times New Roman"/>
          <w:sz w:val="24"/>
          <w:szCs w:val="24"/>
        </w:rPr>
        <w:t>, but became more discolored than the unwashed garlic during the drying and curing process.</w:t>
      </w:r>
      <w:proofErr w:type="gramEnd"/>
      <w:r w:rsidRPr="00637FEE">
        <w:rPr>
          <w:rFonts w:ascii="Times New Roman" w:hAnsi="Times New Roman" w:cs="Times New Roman"/>
          <w:sz w:val="24"/>
          <w:szCs w:val="24"/>
        </w:rPr>
        <w:t xml:space="preserve"> Most discoloration could be removed by removing 1-3 wrapper leaves, but this extra step is time consuming. Disease incidence, particularly </w:t>
      </w:r>
      <w:proofErr w:type="spellStart"/>
      <w:r w:rsidRPr="00637FEE">
        <w:rPr>
          <w:rFonts w:ascii="Times New Roman" w:hAnsi="Times New Roman" w:cs="Times New Roman"/>
          <w:i/>
          <w:iCs/>
          <w:sz w:val="24"/>
          <w:szCs w:val="24"/>
        </w:rPr>
        <w:t>Aspergillus</w:t>
      </w:r>
      <w:proofErr w:type="spellEnd"/>
      <w:r w:rsidRPr="00637FEE">
        <w:rPr>
          <w:rFonts w:ascii="Times New Roman" w:hAnsi="Times New Roman" w:cs="Times New Roman"/>
          <w:i/>
          <w:iCs/>
          <w:sz w:val="24"/>
          <w:szCs w:val="24"/>
        </w:rPr>
        <w:t xml:space="preserve"> </w:t>
      </w:r>
      <w:r w:rsidRPr="00637FEE">
        <w:rPr>
          <w:rFonts w:ascii="Times New Roman" w:hAnsi="Times New Roman" w:cs="Times New Roman"/>
          <w:sz w:val="24"/>
          <w:szCs w:val="24"/>
        </w:rPr>
        <w:t xml:space="preserve">and </w:t>
      </w:r>
      <w:proofErr w:type="spellStart"/>
      <w:r w:rsidRPr="00637FEE">
        <w:rPr>
          <w:rFonts w:ascii="Times New Roman" w:hAnsi="Times New Roman" w:cs="Times New Roman"/>
          <w:i/>
          <w:iCs/>
          <w:sz w:val="24"/>
          <w:szCs w:val="24"/>
        </w:rPr>
        <w:t>Embellisia</w:t>
      </w:r>
      <w:proofErr w:type="spellEnd"/>
      <w:r w:rsidRPr="00637FEE">
        <w:rPr>
          <w:rFonts w:ascii="Times New Roman" w:hAnsi="Times New Roman" w:cs="Times New Roman"/>
          <w:i/>
          <w:iCs/>
          <w:sz w:val="24"/>
          <w:szCs w:val="24"/>
        </w:rPr>
        <w:t xml:space="preserve">, </w:t>
      </w:r>
      <w:r w:rsidRPr="00637FEE">
        <w:rPr>
          <w:rFonts w:ascii="Times New Roman" w:hAnsi="Times New Roman" w:cs="Times New Roman"/>
          <w:sz w:val="24"/>
          <w:szCs w:val="24"/>
        </w:rPr>
        <w:t>was slightly higher in washed garlic.</w:t>
      </w:r>
      <w:r w:rsidR="005229AA">
        <w:rPr>
          <w:rFonts w:ascii="Times New Roman" w:hAnsi="Times New Roman" w:cs="Times New Roman"/>
          <w:sz w:val="24"/>
          <w:szCs w:val="24"/>
        </w:rPr>
        <w:t xml:space="preserve"> This treatment was discontinued after year one of the study because the returns from the pro</w:t>
      </w:r>
      <w:r w:rsidR="00220BFF">
        <w:rPr>
          <w:rFonts w:ascii="Times New Roman" w:hAnsi="Times New Roman" w:cs="Times New Roman"/>
          <w:sz w:val="24"/>
          <w:szCs w:val="24"/>
        </w:rPr>
        <w:t>cess were</w:t>
      </w:r>
      <w:r w:rsidR="00CE3FBD">
        <w:rPr>
          <w:rFonts w:ascii="Times New Roman" w:hAnsi="Times New Roman" w:cs="Times New Roman"/>
          <w:sz w:val="24"/>
          <w:szCs w:val="24"/>
        </w:rPr>
        <w:t xml:space="preserve"> deemed</w:t>
      </w:r>
      <w:r w:rsidR="00220BFF">
        <w:rPr>
          <w:rFonts w:ascii="Times New Roman" w:hAnsi="Times New Roman" w:cs="Times New Roman"/>
          <w:sz w:val="24"/>
          <w:szCs w:val="24"/>
        </w:rPr>
        <w:t xml:space="preserve"> too low. </w:t>
      </w:r>
    </w:p>
    <w:p w:rsidR="00220BFF" w:rsidRDefault="00220BFF" w:rsidP="007F238C">
      <w:pPr>
        <w:spacing w:line="240" w:lineRule="auto"/>
        <w:rPr>
          <w:rFonts w:ascii="Times New Roman" w:hAnsi="Times New Roman" w:cs="Times New Roman"/>
          <w:sz w:val="24"/>
          <w:szCs w:val="24"/>
        </w:rPr>
      </w:pPr>
      <w:r w:rsidRPr="007F238C">
        <w:rPr>
          <w:rFonts w:ascii="Times New Roman" w:hAnsi="Times New Roman" w:cs="Times New Roman"/>
          <w:b/>
          <w:sz w:val="24"/>
          <w:szCs w:val="24"/>
        </w:rPr>
        <w:t>Discussion of results and next steps:</w:t>
      </w:r>
      <w:r w:rsidR="00090C5C">
        <w:rPr>
          <w:rFonts w:ascii="Times New Roman" w:hAnsi="Times New Roman" w:cs="Times New Roman"/>
          <w:b/>
          <w:sz w:val="24"/>
          <w:szCs w:val="24"/>
        </w:rPr>
        <w:t xml:space="preserve"> </w:t>
      </w:r>
      <w:r w:rsidR="00090C5C">
        <w:rPr>
          <w:rFonts w:ascii="Times New Roman" w:hAnsi="Times New Roman" w:cs="Times New Roman"/>
          <w:sz w:val="24"/>
          <w:szCs w:val="24"/>
        </w:rPr>
        <w:t xml:space="preserve">These trials have demonstrated that it is possible to dry garlic quickly and effectively by creating a warm, dry environment. Garlic can be </w:t>
      </w:r>
      <w:r w:rsidR="00C922DE">
        <w:rPr>
          <w:rFonts w:ascii="Times New Roman" w:hAnsi="Times New Roman" w:cs="Times New Roman"/>
          <w:sz w:val="24"/>
          <w:szCs w:val="24"/>
        </w:rPr>
        <w:t>dried</w:t>
      </w:r>
      <w:r w:rsidR="00090C5C">
        <w:rPr>
          <w:rFonts w:ascii="Times New Roman" w:hAnsi="Times New Roman" w:cs="Times New Roman"/>
          <w:sz w:val="24"/>
          <w:szCs w:val="24"/>
        </w:rPr>
        <w:t xml:space="preserve"> at 110</w:t>
      </w:r>
      <w:r w:rsidR="00CE3FBD">
        <w:rPr>
          <w:rFonts w:ascii="Times New Roman" w:hAnsi="Times New Roman" w:cs="Times New Roman"/>
          <w:sz w:val="24"/>
          <w:szCs w:val="24"/>
        </w:rPr>
        <w:t>°</w:t>
      </w:r>
      <w:r w:rsidR="00090C5C">
        <w:rPr>
          <w:rFonts w:ascii="Times New Roman" w:hAnsi="Times New Roman" w:cs="Times New Roman"/>
          <w:sz w:val="24"/>
          <w:szCs w:val="24"/>
        </w:rPr>
        <w:t xml:space="preserve"> F without damage to the bulbs. Furthermore, one to two layers of shade cloth provides enough protection </w:t>
      </w:r>
      <w:r w:rsidR="006B56C6">
        <w:rPr>
          <w:rFonts w:ascii="Times New Roman" w:hAnsi="Times New Roman" w:cs="Times New Roman"/>
          <w:sz w:val="24"/>
          <w:szCs w:val="24"/>
        </w:rPr>
        <w:t xml:space="preserve">for bulbs to </w:t>
      </w:r>
      <w:r w:rsidR="00CE3FBD">
        <w:rPr>
          <w:rFonts w:ascii="Times New Roman" w:hAnsi="Times New Roman" w:cs="Times New Roman"/>
          <w:sz w:val="24"/>
          <w:szCs w:val="24"/>
        </w:rPr>
        <w:t>prevent</w:t>
      </w:r>
      <w:r w:rsidR="006B56C6">
        <w:rPr>
          <w:rFonts w:ascii="Times New Roman" w:hAnsi="Times New Roman" w:cs="Times New Roman"/>
          <w:sz w:val="24"/>
          <w:szCs w:val="24"/>
        </w:rPr>
        <w:t xml:space="preserve"> damage from the sun. </w:t>
      </w:r>
    </w:p>
    <w:p w:rsidR="00C922DE" w:rsidRDefault="00C922DE" w:rsidP="007F238C">
      <w:pPr>
        <w:spacing w:line="240" w:lineRule="auto"/>
        <w:rPr>
          <w:rFonts w:ascii="Times New Roman" w:hAnsi="Times New Roman" w:cs="Times New Roman"/>
          <w:sz w:val="24"/>
          <w:szCs w:val="24"/>
        </w:rPr>
      </w:pPr>
      <w:r>
        <w:rPr>
          <w:rFonts w:ascii="Times New Roman" w:hAnsi="Times New Roman" w:cs="Times New Roman"/>
          <w:sz w:val="24"/>
          <w:szCs w:val="24"/>
        </w:rPr>
        <w:t xml:space="preserve">These trials have also demonstrated that trimming the tops of the garlic while it is in the field rather than drying the whole plant intact does not increase disease issues or reduce bulb weight. This finding is particularly useful to growers who find that they have too much garlic for their drying area, as they can remove the tops without concern that the garlic will become unmarketable or lose value as a result. </w:t>
      </w:r>
    </w:p>
    <w:p w:rsidR="00C922DE" w:rsidRDefault="00C922DE" w:rsidP="007F238C">
      <w:pPr>
        <w:spacing w:line="240" w:lineRule="auto"/>
        <w:rPr>
          <w:rFonts w:ascii="Times New Roman" w:hAnsi="Times New Roman" w:cs="Times New Roman"/>
          <w:sz w:val="24"/>
          <w:szCs w:val="24"/>
        </w:rPr>
      </w:pPr>
      <w:r>
        <w:rPr>
          <w:rFonts w:ascii="Times New Roman" w:hAnsi="Times New Roman" w:cs="Times New Roman"/>
          <w:sz w:val="24"/>
          <w:szCs w:val="24"/>
        </w:rPr>
        <w:t xml:space="preserve">Notably, all of these trials were conducted in relatively dry years. We might expect that if the season had been wetter, differences between high tunnel and open-air drying systems would have increased rather than decreased. The worse the outside conditions for drying, the more important it becomes to be able to control the environment. High tunnels offer </w:t>
      </w:r>
      <w:r w:rsidR="00A5194A">
        <w:rPr>
          <w:rFonts w:ascii="Times New Roman" w:hAnsi="Times New Roman" w:cs="Times New Roman"/>
          <w:sz w:val="24"/>
          <w:szCs w:val="24"/>
        </w:rPr>
        <w:t xml:space="preserve">more </w:t>
      </w:r>
      <w:r>
        <w:rPr>
          <w:rFonts w:ascii="Times New Roman" w:hAnsi="Times New Roman" w:cs="Times New Roman"/>
          <w:sz w:val="24"/>
          <w:szCs w:val="24"/>
        </w:rPr>
        <w:t>significant opportunities for control than most barn systems.</w:t>
      </w:r>
    </w:p>
    <w:p w:rsidR="00C922DE" w:rsidRDefault="00C922DE" w:rsidP="007F238C">
      <w:pPr>
        <w:spacing w:line="240" w:lineRule="auto"/>
        <w:rPr>
          <w:rFonts w:ascii="Times New Roman" w:hAnsi="Times New Roman" w:cs="Times New Roman"/>
          <w:sz w:val="24"/>
          <w:szCs w:val="24"/>
        </w:rPr>
      </w:pPr>
      <w:r>
        <w:rPr>
          <w:rFonts w:ascii="Times New Roman" w:hAnsi="Times New Roman" w:cs="Times New Roman"/>
          <w:sz w:val="24"/>
          <w:szCs w:val="24"/>
        </w:rPr>
        <w:t xml:space="preserve">Not every grower will be able to use a high tunnel system to dry garlic, or will want to cut the tops. These recommendations do not need to be followed </w:t>
      </w:r>
      <w:r w:rsidR="00CE3FBD">
        <w:rPr>
          <w:rFonts w:ascii="Times New Roman" w:hAnsi="Times New Roman" w:cs="Times New Roman"/>
          <w:sz w:val="24"/>
          <w:szCs w:val="24"/>
        </w:rPr>
        <w:t xml:space="preserve">exactly </w:t>
      </w:r>
      <w:r>
        <w:rPr>
          <w:rFonts w:ascii="Times New Roman" w:hAnsi="Times New Roman" w:cs="Times New Roman"/>
          <w:sz w:val="24"/>
          <w:szCs w:val="24"/>
        </w:rPr>
        <w:t xml:space="preserve">for success, but if a grower is struggling with disease and post-harvest breakdown, applying the principles of limiting humidity and increasing temperature while drying should prove beneficial, whether accomplished in a high tunnel, a hay mow, etc. </w:t>
      </w:r>
      <w:r w:rsidR="008A24DE">
        <w:rPr>
          <w:rFonts w:ascii="Times New Roman" w:hAnsi="Times New Roman" w:cs="Times New Roman"/>
          <w:sz w:val="24"/>
          <w:szCs w:val="24"/>
        </w:rPr>
        <w:t xml:space="preserve"> </w:t>
      </w:r>
    </w:p>
    <w:p w:rsidR="00CE3FBD" w:rsidRDefault="00CE3FBD" w:rsidP="007F238C">
      <w:pPr>
        <w:spacing w:line="240" w:lineRule="auto"/>
        <w:rPr>
          <w:rFonts w:ascii="Times New Roman" w:hAnsi="Times New Roman" w:cs="Times New Roman"/>
          <w:sz w:val="24"/>
          <w:szCs w:val="24"/>
        </w:rPr>
      </w:pPr>
      <w:r>
        <w:rPr>
          <w:rFonts w:ascii="Times New Roman" w:hAnsi="Times New Roman" w:cs="Times New Roman"/>
          <w:sz w:val="24"/>
          <w:szCs w:val="24"/>
        </w:rPr>
        <w:t xml:space="preserve">To follow-up on these studies, we would like to address growers’ questions about the effects of these treatments on longer-term storage and on quality factors such as sulfur compound concentration, and would like to determine what the best environment is to store garlic for one, three, or 6 months. </w:t>
      </w:r>
    </w:p>
    <w:p w:rsidR="00220BFF" w:rsidRPr="00637FEE" w:rsidRDefault="00A5194A" w:rsidP="007F238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If there are questions about how to apply these treatments to a specific post-harvest</w:t>
      </w:r>
      <w:r w:rsidR="00932B65">
        <w:rPr>
          <w:rFonts w:ascii="Times New Roman" w:hAnsi="Times New Roman" w:cs="Times New Roman"/>
          <w:sz w:val="24"/>
          <w:szCs w:val="24"/>
        </w:rPr>
        <w:t xml:space="preserve"> system, please contact Crystal.</w:t>
      </w:r>
      <w:proofErr w:type="gramEnd"/>
      <w:r w:rsidR="00932B65">
        <w:rPr>
          <w:rFonts w:ascii="Times New Roman" w:hAnsi="Times New Roman" w:cs="Times New Roman"/>
          <w:sz w:val="24"/>
          <w:szCs w:val="24"/>
        </w:rPr>
        <w:t xml:space="preserve"> </w:t>
      </w:r>
      <w:proofErr w:type="gramStart"/>
      <w:r>
        <w:rPr>
          <w:rFonts w:ascii="Times New Roman" w:hAnsi="Times New Roman" w:cs="Times New Roman"/>
          <w:sz w:val="24"/>
          <w:szCs w:val="24"/>
        </w:rPr>
        <w:t>These project</w:t>
      </w:r>
      <w:proofErr w:type="gramEnd"/>
      <w:r>
        <w:rPr>
          <w:rFonts w:ascii="Times New Roman" w:hAnsi="Times New Roman" w:cs="Times New Roman"/>
          <w:sz w:val="24"/>
          <w:szCs w:val="24"/>
        </w:rPr>
        <w:t xml:space="preserve"> was made possible through the support of Northeast SARE. </w:t>
      </w:r>
    </w:p>
    <w:sectPr w:rsidR="00220BFF" w:rsidRPr="0063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01"/>
    <w:rsid w:val="00090C5C"/>
    <w:rsid w:val="000C6A2E"/>
    <w:rsid w:val="001622DB"/>
    <w:rsid w:val="00201F8D"/>
    <w:rsid w:val="00220BFF"/>
    <w:rsid w:val="002C5965"/>
    <w:rsid w:val="003B5F62"/>
    <w:rsid w:val="003C423F"/>
    <w:rsid w:val="003E78C1"/>
    <w:rsid w:val="00420801"/>
    <w:rsid w:val="004239FE"/>
    <w:rsid w:val="004E5FCE"/>
    <w:rsid w:val="005229AA"/>
    <w:rsid w:val="00576A36"/>
    <w:rsid w:val="00585C9F"/>
    <w:rsid w:val="005F6122"/>
    <w:rsid w:val="00620748"/>
    <w:rsid w:val="006335B8"/>
    <w:rsid w:val="00637FEE"/>
    <w:rsid w:val="006B56C6"/>
    <w:rsid w:val="00765E26"/>
    <w:rsid w:val="007F238C"/>
    <w:rsid w:val="00853665"/>
    <w:rsid w:val="00870700"/>
    <w:rsid w:val="008A24DE"/>
    <w:rsid w:val="00932B65"/>
    <w:rsid w:val="00A5194A"/>
    <w:rsid w:val="00C20A83"/>
    <w:rsid w:val="00C922DE"/>
    <w:rsid w:val="00CE3FBD"/>
    <w:rsid w:val="00D96325"/>
    <w:rsid w:val="00DA386C"/>
    <w:rsid w:val="00DA6D55"/>
    <w:rsid w:val="00FB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F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C1"/>
    <w:rPr>
      <w:rFonts w:ascii="Tahoma" w:hAnsi="Tahoma" w:cs="Tahoma"/>
      <w:sz w:val="16"/>
      <w:szCs w:val="16"/>
    </w:rPr>
  </w:style>
  <w:style w:type="character" w:styleId="Hyperlink">
    <w:name w:val="Hyperlink"/>
    <w:basedOn w:val="DefaultParagraphFont"/>
    <w:uiPriority w:val="99"/>
    <w:unhideWhenUsed/>
    <w:rsid w:val="00A51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F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C1"/>
    <w:rPr>
      <w:rFonts w:ascii="Tahoma" w:hAnsi="Tahoma" w:cs="Tahoma"/>
      <w:sz w:val="16"/>
      <w:szCs w:val="16"/>
    </w:rPr>
  </w:style>
  <w:style w:type="character" w:styleId="Hyperlink">
    <w:name w:val="Hyperlink"/>
    <w:basedOn w:val="DefaultParagraphFont"/>
    <w:uiPriority w:val="99"/>
    <w:unhideWhenUsed/>
    <w:rsid w:val="00A51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16370">
      <w:bodyDiv w:val="1"/>
      <w:marLeft w:val="0"/>
      <w:marRight w:val="0"/>
      <w:marTop w:val="0"/>
      <w:marBottom w:val="0"/>
      <w:divBdr>
        <w:top w:val="none" w:sz="0" w:space="0" w:color="auto"/>
        <w:left w:val="none" w:sz="0" w:space="0" w:color="auto"/>
        <w:bottom w:val="none" w:sz="0" w:space="0" w:color="auto"/>
        <w:right w:val="none" w:sz="0" w:space="0" w:color="auto"/>
      </w:divBdr>
    </w:div>
    <w:div w:id="733235401">
      <w:bodyDiv w:val="1"/>
      <w:marLeft w:val="0"/>
      <w:marRight w:val="0"/>
      <w:marTop w:val="0"/>
      <w:marBottom w:val="0"/>
      <w:divBdr>
        <w:top w:val="none" w:sz="0" w:space="0" w:color="auto"/>
        <w:left w:val="none" w:sz="0" w:space="0" w:color="auto"/>
        <w:bottom w:val="none" w:sz="0" w:space="0" w:color="auto"/>
        <w:right w:val="none" w:sz="0" w:space="0" w:color="auto"/>
      </w:divBdr>
    </w:div>
    <w:div w:id="1620644545">
      <w:bodyDiv w:val="1"/>
      <w:marLeft w:val="0"/>
      <w:marRight w:val="0"/>
      <w:marTop w:val="0"/>
      <w:marBottom w:val="0"/>
      <w:divBdr>
        <w:top w:val="none" w:sz="0" w:space="0" w:color="auto"/>
        <w:left w:val="none" w:sz="0" w:space="0" w:color="auto"/>
        <w:bottom w:val="none" w:sz="0" w:space="0" w:color="auto"/>
        <w:right w:val="none" w:sz="0" w:space="0" w:color="auto"/>
      </w:divBdr>
    </w:div>
    <w:div w:id="16315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6705</Characters>
  <Application>Microsoft Office Word</Application>
  <DocSecurity>0</DocSecurity>
  <Lines>139</Lines>
  <Paragraphs>15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stewart</dc:creator>
  <cp:lastModifiedBy>crystal stewart</cp:lastModifiedBy>
  <cp:revision>2</cp:revision>
  <dcterms:created xsi:type="dcterms:W3CDTF">2014-12-18T19:37:00Z</dcterms:created>
  <dcterms:modified xsi:type="dcterms:W3CDTF">2014-12-18T19:37:00Z</dcterms:modified>
</cp:coreProperties>
</file>