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31" w:rsidRPr="00216C45" w:rsidRDefault="001B2231" w:rsidP="001B22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FEEDBACK FORM (</w:t>
      </w:r>
      <w:r w:rsidRPr="00216C45">
        <w:rPr>
          <w:b/>
          <w:sz w:val="28"/>
          <w:szCs w:val="28"/>
          <w:u w:val="single"/>
        </w:rPr>
        <w:t>EXCERPT</w:t>
      </w:r>
      <w:r>
        <w:rPr>
          <w:b/>
          <w:sz w:val="28"/>
          <w:szCs w:val="28"/>
        </w:rPr>
        <w:t xml:space="preserve">), </w:t>
      </w:r>
      <w:r w:rsidRPr="00FD1B7E">
        <w:rPr>
          <w:b/>
          <w:sz w:val="28"/>
          <w:szCs w:val="28"/>
        </w:rPr>
        <w:t xml:space="preserve">BASKETS TO PALLETS </w:t>
      </w:r>
      <w:r w:rsidRPr="00216C45">
        <w:rPr>
          <w:b/>
          <w:sz w:val="28"/>
          <w:szCs w:val="28"/>
        </w:rPr>
        <w:t>TRAINING</w:t>
      </w:r>
    </w:p>
    <w:p w:rsidR="001B2231" w:rsidRDefault="001B2231" w:rsidP="001B2231">
      <w:pPr>
        <w:spacing w:after="0"/>
        <w:rPr>
          <w:b/>
          <w:sz w:val="32"/>
          <w:szCs w:val="32"/>
        </w:rPr>
      </w:pPr>
    </w:p>
    <w:p w:rsidR="001B2231" w:rsidRPr="00936C26" w:rsidRDefault="001B2231" w:rsidP="001B2231">
      <w:pPr>
        <w:spacing w:after="0"/>
        <w:rPr>
          <w:b/>
          <w:sz w:val="28"/>
          <w:szCs w:val="28"/>
        </w:rPr>
      </w:pPr>
      <w:r w:rsidRPr="00936C26">
        <w:rPr>
          <w:b/>
          <w:sz w:val="28"/>
          <w:szCs w:val="28"/>
        </w:rPr>
        <w:t>Unit 1.1:  Mission and Vision: The Compass Charting Future Success</w:t>
      </w:r>
    </w:p>
    <w:tbl>
      <w:tblPr>
        <w:tblW w:w="1025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/>
        <w:tblLook w:val="04A0" w:firstRow="1" w:lastRow="0" w:firstColumn="1" w:lastColumn="0" w:noHBand="0" w:noVBand="1"/>
      </w:tblPr>
      <w:tblGrid>
        <w:gridCol w:w="5665"/>
        <w:gridCol w:w="1315"/>
        <w:gridCol w:w="1385"/>
        <w:gridCol w:w="1080"/>
        <w:gridCol w:w="810"/>
      </w:tblGrid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 xml:space="preserve">Minimally </w:t>
            </w: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Moderately</w:t>
            </w: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Mostly</w:t>
            </w: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b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 xml:space="preserve">N/A </w:t>
            </w:r>
          </w:p>
        </w:tc>
      </w:tr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</w:t>
            </w:r>
            <w:r w:rsidRPr="00AF0A00">
              <w:rPr>
                <w:rFonts w:eastAsia="Times New Roman"/>
                <w:b/>
                <w:color w:val="000000"/>
              </w:rPr>
              <w:t>focus</w:t>
            </w:r>
            <w:r w:rsidRPr="00AF0A00">
              <w:rPr>
                <w:rFonts w:eastAsia="Times New Roman"/>
                <w:color w:val="000000"/>
              </w:rPr>
              <w:t xml:space="preserve"> of the Unit</w:t>
            </w:r>
            <w:r w:rsidRPr="00AF0A00">
              <w:rPr>
                <w:rFonts w:eastAsia="Times New Roman"/>
                <w:b/>
                <w:color w:val="000000"/>
              </w:rPr>
              <w:t xml:space="preserve"> clear</w:t>
            </w:r>
            <w:r w:rsidRPr="00AF0A00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</w:tr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Were the activities and material covered appropriate for </w:t>
            </w:r>
            <w:r w:rsidRPr="00AF0A00">
              <w:rPr>
                <w:rFonts w:eastAsia="Times New Roman"/>
                <w:b/>
                <w:color w:val="000000"/>
              </w:rPr>
              <w:t>achieving</w:t>
            </w:r>
            <w:r w:rsidRPr="00AF0A00">
              <w:rPr>
                <w:rFonts w:eastAsia="Times New Roman"/>
                <w:color w:val="000000"/>
              </w:rPr>
              <w:t xml:space="preserve"> the </w:t>
            </w:r>
            <w:r w:rsidRPr="00AF0A00">
              <w:rPr>
                <w:rFonts w:eastAsia="Times New Roman"/>
                <w:b/>
                <w:color w:val="000000"/>
              </w:rPr>
              <w:t>focus</w:t>
            </w:r>
            <w:r w:rsidRPr="00AF0A00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</w:tr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material </w:t>
            </w:r>
            <w:r w:rsidRPr="00AF0A00">
              <w:rPr>
                <w:rFonts w:eastAsia="Times New Roman"/>
                <w:b/>
                <w:color w:val="000000"/>
              </w:rPr>
              <w:t>presented at a suitable rate?</w:t>
            </w:r>
            <w:r w:rsidRPr="00AF0A00">
              <w:rPr>
                <w:rFonts w:eastAsia="Times New Roman"/>
                <w:color w:val="000000"/>
              </w:rPr>
              <w:t xml:space="preserve"> Was the amount of material covered reasonable?</w:t>
            </w: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</w:tr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there an </w:t>
            </w:r>
            <w:r w:rsidRPr="00AF0A00">
              <w:rPr>
                <w:rFonts w:eastAsia="Times New Roman"/>
                <w:b/>
                <w:color w:val="000000"/>
              </w:rPr>
              <w:t>appropriate balance</w:t>
            </w:r>
            <w:r w:rsidRPr="00AF0A00">
              <w:rPr>
                <w:rFonts w:eastAsia="Times New Roman"/>
                <w:color w:val="000000"/>
              </w:rPr>
              <w:t xml:space="preserve"> between abstract and practical concepts?</w:t>
            </w: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</w:tr>
      <w:tr w:rsidR="001B2231" w:rsidTr="00D30942">
        <w:tc>
          <w:tcPr>
            <w:tcW w:w="566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color w:val="000000"/>
              </w:rPr>
              <w:t xml:space="preserve">Was the approach used to teach this Unit </w:t>
            </w:r>
            <w:r w:rsidRPr="00AF0A00">
              <w:rPr>
                <w:rFonts w:eastAsia="Times New Roman"/>
                <w:b/>
                <w:color w:val="000000"/>
              </w:rPr>
              <w:t>engaging?</w:t>
            </w:r>
            <w:r w:rsidRPr="00AF0A0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</w:p>
        </w:tc>
      </w:tr>
      <w:tr w:rsidR="001B2231" w:rsidTr="00D30942">
        <w:tc>
          <w:tcPr>
            <w:tcW w:w="10255" w:type="dxa"/>
            <w:gridSpan w:val="5"/>
            <w:shd w:val="clear" w:color="auto" w:fill="FFFFFF"/>
          </w:tcPr>
          <w:p w:rsidR="001B2231" w:rsidRPr="00AF0A00" w:rsidRDefault="001B2231" w:rsidP="00D30942">
            <w:pPr>
              <w:rPr>
                <w:rFonts w:eastAsia="Times New Roman"/>
                <w:color w:val="000000"/>
              </w:rPr>
            </w:pPr>
            <w:r w:rsidRPr="00AF0A00">
              <w:rPr>
                <w:rFonts w:eastAsia="Times New Roman"/>
                <w:b/>
                <w:color w:val="000000"/>
              </w:rPr>
              <w:t>Please elaborate on your responses above, or describe any additional reactions to this Unit</w:t>
            </w:r>
            <w:r w:rsidRPr="00AF0A00">
              <w:rPr>
                <w:rFonts w:eastAsia="Times New Roman"/>
                <w:color w:val="000000"/>
              </w:rPr>
              <w:t>. You might suggest specific changes in content, structure, or delivery that could improve the Training Manual’s usefulness to you, or the farmer audiences you work with:</w:t>
            </w:r>
          </w:p>
        </w:tc>
      </w:tr>
    </w:tbl>
    <w:p w:rsidR="001B2231" w:rsidRDefault="001B2231" w:rsidP="001B2231">
      <w:pPr>
        <w:spacing w:after="0"/>
        <w:rPr>
          <w:b/>
          <w:sz w:val="28"/>
          <w:szCs w:val="28"/>
        </w:rPr>
      </w:pPr>
    </w:p>
    <w:p w:rsidR="001B2231" w:rsidRDefault="001B2231" w:rsidP="001B2231"/>
    <w:p w:rsidR="003C6A63" w:rsidRDefault="003C6A63">
      <w:bookmarkStart w:id="0" w:name="_GoBack"/>
      <w:bookmarkEnd w:id="0"/>
    </w:p>
    <w:sectPr w:rsidR="003C6A63" w:rsidSect="006D39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1"/>
    <w:rsid w:val="001B2231"/>
    <w:rsid w:val="003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C9BBC-57DC-4B80-957A-4F67201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1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Janet</dc:creator>
  <cp:keywords/>
  <dc:description/>
  <cp:lastModifiedBy>McAllister, Janet</cp:lastModifiedBy>
  <cp:revision>1</cp:revision>
  <dcterms:created xsi:type="dcterms:W3CDTF">2018-01-30T22:03:00Z</dcterms:created>
  <dcterms:modified xsi:type="dcterms:W3CDTF">2018-01-30T22:03:00Z</dcterms:modified>
</cp:coreProperties>
</file>